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b/>
          <w:sz w:val="28"/>
          <w:szCs w:val="28"/>
          <w:lang w:val="sv-SE"/>
        </w:rPr>
        <w:t xml:space="preserve">FRÅGOR PÅ WITTGENSTEIN, </w:t>
      </w:r>
      <w:r w:rsidRPr="00A4522D">
        <w:rPr>
          <w:rFonts w:ascii="Times New Roman" w:hAnsi="Times New Roman" w:cs="Times New Roman"/>
          <w:b/>
          <w:i/>
          <w:sz w:val="28"/>
          <w:szCs w:val="28"/>
          <w:lang w:val="sv-SE"/>
        </w:rPr>
        <w:t>FILOSOFISKA UNDERSÖKNINGAR</w:t>
      </w:r>
      <w:r w:rsidRPr="00A4522D">
        <w:rPr>
          <w:rFonts w:ascii="Times New Roman" w:hAnsi="Times New Roman" w:cs="Times New Roman"/>
          <w:b/>
          <w:sz w:val="28"/>
          <w:szCs w:val="28"/>
          <w:lang w:val="sv-SE"/>
        </w:rPr>
        <w:t xml:space="preserve"> (utdrag)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1.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 xml:space="preserve">Hur fungerar namn på saker? 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Hur fungerar (i) benämnande/namngivande (ii) ostensiv definition?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Vilken roll spelar (i) benämnande/namngivande (ii) ostensiv definition för språket som helhet?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2.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Vilket är förhållandet mellan mening och användning?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3.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Vilken är de språkliga reglernas funktion?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Vad innebär det att följa en regel?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 xml:space="preserve">4. 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Vad är språkspel?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 xml:space="preserve">5. </w:t>
      </w:r>
      <w:r w:rsidRPr="00A4522D">
        <w:rPr>
          <w:rFonts w:ascii="Times New Roman" w:hAnsi="Times New Roman" w:cs="Times New Roman"/>
          <w:color w:val="000000"/>
          <w:sz w:val="28"/>
          <w:szCs w:val="28"/>
          <w:lang w:val="sv-SE"/>
        </w:rPr>
        <w:t>PLA §243, §256 -- §272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color w:val="000000"/>
          <w:sz w:val="28"/>
          <w:szCs w:val="28"/>
          <w:lang w:val="sv-SE"/>
        </w:rPr>
        <w:t>Vilket är det s k argumentet mot privata språk?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A4522D" w:rsidRDefault="00A4522D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Vad spelar symptom och kriterier för roll i talet om det mentala?</w:t>
      </w:r>
    </w:p>
    <w:p w:rsidR="00A4522D" w:rsidRPr="00A4522D" w:rsidRDefault="00A4522D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bookmarkStart w:id="0" w:name="_GoBack"/>
      <w:bookmarkEnd w:id="0"/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Vad för hypotes/er riktar sig </w:t>
      </w:r>
      <w:proofErr w:type="spellStart"/>
      <w:r w:rsidRPr="00A4522D">
        <w:rPr>
          <w:rFonts w:ascii="Times New Roman" w:hAnsi="Times New Roman" w:cs="Times New Roman"/>
          <w:color w:val="000000"/>
          <w:sz w:val="28"/>
          <w:szCs w:val="28"/>
          <w:lang w:val="sv-SE"/>
        </w:rPr>
        <w:t>Wittegenstein</w:t>
      </w:r>
      <w:proofErr w:type="spellEnd"/>
      <w:r w:rsidRPr="00A4522D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mot? Vilka grundläggande filosofiska påståenden kritiserar han i argumentet?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color w:val="000000"/>
          <w:sz w:val="28"/>
          <w:szCs w:val="28"/>
          <w:lang w:val="sv-SE"/>
        </w:rPr>
        <w:t>Vad har W:s syn på språkliga regler för relevans för argumentationen?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670023" w:rsidRPr="00A4522D" w:rsidRDefault="00670023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§§ 7, 23, 31 språkspel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 23 livsform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 xml:space="preserve">§§ slutet 33, 35, sista meningen 87 omständigheterna 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 xml:space="preserve">§§ 28, 30, 43, 45 ostensiv definition och benämning 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§§ 65-67 språkspel och familjelikhet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 54 spela enligt en bestämd regel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 100 vaga regler (bländad av idealet)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§§</w:t>
      </w:r>
      <w:r w:rsidR="00034421" w:rsidRPr="00A4522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A4522D">
        <w:rPr>
          <w:rFonts w:ascii="Times New Roman" w:hAnsi="Times New Roman" w:cs="Times New Roman"/>
          <w:sz w:val="28"/>
          <w:szCs w:val="28"/>
          <w:lang w:val="sv-SE"/>
        </w:rPr>
        <w:t>68-71, 76 begreppet ‘spel’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väl avgränsat? bestämt? reglerat?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4522D">
        <w:rPr>
          <w:rFonts w:ascii="Times New Roman" w:hAnsi="Times New Roman" w:cs="Times New Roman"/>
          <w:sz w:val="28"/>
          <w:szCs w:val="28"/>
          <w:lang w:val="sv-SE"/>
        </w:rPr>
        <w:t>§ 139 att veta/känna till ordets hela användning (</w:t>
      </w:r>
      <w:proofErr w:type="spellStart"/>
      <w:r w:rsidRPr="00A4522D">
        <w:rPr>
          <w:rFonts w:ascii="Times New Roman" w:hAnsi="Times New Roman" w:cs="Times New Roman"/>
          <w:sz w:val="28"/>
          <w:szCs w:val="28"/>
          <w:lang w:val="sv-SE"/>
        </w:rPr>
        <w:t>jf</w:t>
      </w:r>
      <w:proofErr w:type="spellEnd"/>
      <w:r w:rsidRPr="00A4522D">
        <w:rPr>
          <w:rFonts w:ascii="Times New Roman" w:hAnsi="Times New Roman" w:cs="Times New Roman"/>
          <w:sz w:val="28"/>
          <w:szCs w:val="28"/>
          <w:lang w:val="sv-SE"/>
        </w:rPr>
        <w:t>. dess fullständiga mening)</w:t>
      </w:r>
    </w:p>
    <w:p w:rsidR="005C0B29" w:rsidRPr="00A4522D" w:rsidRDefault="005C0B29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034421" w:rsidRPr="00A4522D" w:rsidRDefault="00034421" w:rsidP="00034421">
      <w:pPr>
        <w:spacing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034421" w:rsidRDefault="00034421" w:rsidP="0003442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201</w:t>
      </w:r>
      <w:r w:rsidRPr="000344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rule-following paradox</w:t>
      </w:r>
      <w:r w:rsidRPr="000344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34421" w:rsidRPr="00034421" w:rsidRDefault="00034421" w:rsidP="0003442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44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"This was our paradox: no course of action could be determined by a rule, because any course of action can be made out to accord with the rule". </w:t>
      </w:r>
    </w:p>
    <w:p w:rsidR="00034421" w:rsidRPr="00034421" w:rsidRDefault="00034421" w:rsidP="00034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4421" w:rsidRPr="0003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9"/>
    <w:rsid w:val="00034421"/>
    <w:rsid w:val="00203522"/>
    <w:rsid w:val="005C0B29"/>
    <w:rsid w:val="00670023"/>
    <w:rsid w:val="00A4522D"/>
    <w:rsid w:val="00AB4063"/>
    <w:rsid w:val="00C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CFDD"/>
  <w15:chartTrackingRefBased/>
  <w15:docId w15:val="{BA699B5F-F5F6-44D0-846A-0BDC4AA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basedOn w:val="Standardstycketeckensnitt"/>
    <w:uiPriority w:val="99"/>
    <w:unhideWhenUsed/>
    <w:rsid w:val="00203522"/>
    <w:rPr>
      <w:rFonts w:ascii="Times New Roman" w:hAnsi="Times New Roman" w:cs="Times New Roman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5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Ingar Brinck</cp:lastModifiedBy>
  <cp:revision>2</cp:revision>
  <cp:lastPrinted>2017-10-31T10:19:00Z</cp:lastPrinted>
  <dcterms:created xsi:type="dcterms:W3CDTF">2017-10-31T11:09:00Z</dcterms:created>
  <dcterms:modified xsi:type="dcterms:W3CDTF">2017-10-31T11:09:00Z</dcterms:modified>
</cp:coreProperties>
</file>