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841" w:rsidRPr="001E0841" w:rsidRDefault="001E0841" w:rsidP="001E0841">
      <w:pPr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begin"/>
      </w:r>
      <w:r w:rsidRPr="001E0841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instrText xml:space="preserve"> INCLUDEPICTURE "/Users/kult-cch/Library/Group Containers/UBF8T346G9.ms/WebArchiveCopyPasteTempFiles/com.microsoft.Word/page1image37347872" \* MERGEFORMATINET </w:instrText>
      </w:r>
      <w:r w:rsidRPr="001E0841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separate"/>
      </w:r>
      <w:r w:rsidRPr="001E0841">
        <w:rPr>
          <w:rFonts w:ascii="Times New Roman" w:eastAsia="Times New Roman" w:hAnsi="Times New Roman" w:cs="Times New Roman"/>
          <w:noProof/>
          <w:kern w:val="0"/>
          <w:lang w:eastAsia="sv-SE"/>
          <w14:ligatures w14:val="none"/>
        </w:rPr>
        <w:drawing>
          <wp:inline distT="0" distB="0" distL="0" distR="0">
            <wp:extent cx="1130935" cy="1386205"/>
            <wp:effectExtent l="0" t="0" r="0" b="0"/>
            <wp:docPr id="427289616" name="Bildobjekt 3" descr="page1image3734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3478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41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end"/>
      </w:r>
    </w:p>
    <w:p w:rsidR="008B7B38" w:rsidRDefault="001E0841" w:rsidP="001E0841">
      <w:pPr>
        <w:spacing w:before="100" w:beforeAutospacing="1" w:after="100" w:afterAutospacing="1"/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</w:pPr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 xml:space="preserve">Institutionen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>för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 xml:space="preserve"> kulturvetenskaper </w:t>
      </w:r>
    </w:p>
    <w:p w:rsidR="001E0841" w:rsidRDefault="001E0841" w:rsidP="001E0841">
      <w:pPr>
        <w:spacing w:before="100" w:beforeAutospacing="1" w:after="100" w:afterAutospacing="1"/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</w:pPr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 xml:space="preserve">Avdelningen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>för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 xml:space="preserve"> idé- och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>lärdomshistoria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sz w:val="20"/>
          <w:szCs w:val="20"/>
          <w:lang w:eastAsia="sv-SE"/>
          <w14:ligatures w14:val="none"/>
        </w:rPr>
        <w:t xml:space="preserve"> </w:t>
      </w:r>
    </w:p>
    <w:p w:rsidR="008B7B38" w:rsidRPr="001E0841" w:rsidRDefault="008B7B38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:rsidR="008B7B38" w:rsidRDefault="001E0841" w:rsidP="001E0841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Kurslitteratur </w:t>
      </w:r>
      <w:proofErr w:type="spellStart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>för</w:t>
      </w:r>
      <w:proofErr w:type="spellEnd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 ILHA20: </w:t>
      </w:r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 xml:space="preserve">Idé och </w:t>
      </w:r>
      <w:proofErr w:type="spellStart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>lärdomshistoria</w:t>
      </w:r>
      <w:proofErr w:type="spellEnd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 xml:space="preserve">, </w:t>
      </w:r>
      <w:proofErr w:type="spellStart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>fortsättningskurs</w:t>
      </w:r>
      <w:proofErr w:type="spellEnd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 xml:space="preserve"> </w:t>
      </w: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(30 </w:t>
      </w:r>
      <w:proofErr w:type="spellStart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>hp</w:t>
      </w:r>
      <w:proofErr w:type="spellEnd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Delkurs 1: </w:t>
      </w:r>
      <w:proofErr w:type="spellStart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>Idéhistoriska</w:t>
      </w:r>
      <w:proofErr w:type="spellEnd"/>
      <w:r w:rsidRPr="001E0841">
        <w:rPr>
          <w:rFonts w:ascii="Arial" w:eastAsia="Times New Roman" w:hAnsi="Arial" w:cs="Arial"/>
          <w:b/>
          <w:bCs/>
          <w:i/>
          <w:iCs/>
          <w:kern w:val="0"/>
          <w:lang w:eastAsia="sv-SE"/>
          <w14:ligatures w14:val="none"/>
        </w:rPr>
        <w:t xml:space="preserve"> platser </w:t>
      </w: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(7,5 </w:t>
      </w:r>
      <w:proofErr w:type="spellStart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>hp</w:t>
      </w:r>
      <w:proofErr w:type="spellEnd"/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) </w:t>
      </w:r>
    </w:p>
    <w:p w:rsidR="001E0841" w:rsidRDefault="001E0841" w:rsidP="001E0841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 xml:space="preserve">Fastslagen av institutionsstyrelsen, reviderad och </w:t>
      </w:r>
      <w:proofErr w:type="spellStart"/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godkänd</w:t>
      </w:r>
      <w:proofErr w:type="spellEnd"/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 xml:space="preserve"> av kursplanegruppen 202</w:t>
      </w:r>
      <w:r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3</w:t>
      </w:r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.</w:t>
      </w:r>
      <w:r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xx</w:t>
      </w:r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.</w:t>
      </w:r>
      <w:r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>xx</w:t>
      </w:r>
      <w:r w:rsidRPr="001E0841"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  <w:t xml:space="preserve"> </w:t>
      </w:r>
    </w:p>
    <w:p w:rsidR="001E0841" w:rsidRDefault="001E0841" w:rsidP="001E0841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sv-SE"/>
          <w14:ligatures w14:val="none"/>
        </w:rPr>
      </w:pP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Obligatorisk litteratur.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I. Introduktion och Florens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Sellberg, Erland, ”Inledning –– staden som en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kulturmiljo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̈”, i Sellberg (red.), </w:t>
      </w:r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Den skapande staden: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Idéhistoriska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miljöer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(Stockholm: Carlsson, 2008), s. 9–39. ISBN: </w:t>
      </w:r>
      <w:proofErr w:type="gram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9789172034907</w:t>
      </w:r>
      <w:proofErr w:type="gram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Sellberg, Erland, ”Den florentinska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renässansen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och humanismen”, i Sellberg (red.), </w:t>
      </w:r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Den skapande staden: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Idéhistoriska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miljöer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(Stockholm: Carlsson, 2008), s. 40–102.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ISBN: 9789172034907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Withers, Charles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”Place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and the ’Spatial Turn’ in Geography and in History”,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Journal of the History of Ideas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vol. 70 no. 4 (2009), s. 637–658.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val="en-US" w:eastAsia="sv-SE"/>
          <w14:ligatures w14:val="none"/>
        </w:rPr>
        <w:t xml:space="preserve">II. Aten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Ober, Josiah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”Socrates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and Democratic Athens”,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Morrison, Donald R.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The Cambridge Companion to Socrates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(Cambridge: Cambridge University Press, 2011), s. 138–178.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ISBN: </w:t>
      </w:r>
      <w:proofErr w:type="gram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9780521833424</w:t>
      </w:r>
      <w:proofErr w:type="gram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som e-bok.)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Thörn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, Kerstin, ”Aten –– ett centrum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för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antikens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idéer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”, i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Ambjörnsson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, Ronny (red.),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Från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Aten till Los Angeles: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idéhistoriska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miljöer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(Stockholm: UR, 1986), s. 12–41.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ISBN: 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9123940123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Wallace, Robert W.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”Plato's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Sophists, Intellectual History after 450, and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Sokrates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Samons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Loren J.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The Cambridge Companion to the Age of Pericles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lastRenderedPageBreak/>
        <w:t>(Cambridge: Cambridge University Press, 2006), s. 215–237. ISBN: 9780521807937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som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e-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bok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Watts, Edward Jay,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City and School in Late Antique Athens and Alexandria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(Berkeley: University of California Press, 2006), s. 24–47.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ISBN: </w:t>
      </w:r>
      <w:proofErr w:type="gram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9780520244214</w:t>
      </w:r>
      <w:proofErr w:type="gram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som e-bok.)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Xenofon &amp; Platon, </w:t>
      </w:r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Sokrates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pa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 xml:space="preserve">̊ fest och i vardagslag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(Stockholm: Natur och kultur, 1985), (i urval, 45 sidor).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ISBN: 9127020134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val="en-US" w:eastAsia="sv-SE"/>
          <w14:ligatures w14:val="none"/>
        </w:rPr>
        <w:t xml:space="preserve">III. Berlin </w:t>
      </w:r>
    </w:p>
    <w:p w:rsidR="001E0841" w:rsidRDefault="001E0841" w:rsidP="001E0841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Cross, Corey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”Cinema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Radio and ’Mass Culture” in the Weimar Republic: Between Shared Experience and Social Division”,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Williams, John A.,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Weimar Culture Revisited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(New Yok: Palgrave Macmillan, 2011), s. 23–48. ISBN: 9780230109421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F66889" w:rsidRPr="001E0841" w:rsidRDefault="00F66889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F66889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Gay, Peter, </w:t>
      </w:r>
      <w:r w:rsidRPr="00F66889">
        <w:rPr>
          <w:rFonts w:ascii="ArialMT" w:eastAsia="Times New Roman" w:hAnsi="ArialMT" w:cs="Times New Roman"/>
          <w:i/>
          <w:iCs/>
          <w:kern w:val="0"/>
          <w:lang w:eastAsia="sv-SE"/>
          <w14:ligatures w14:val="none"/>
        </w:rPr>
        <w:t xml:space="preserve">Weimarkulturen: </w:t>
      </w:r>
      <w:proofErr w:type="gramStart"/>
      <w:r w:rsidRPr="00F66889">
        <w:rPr>
          <w:rFonts w:ascii="ArialMT" w:eastAsia="Times New Roman" w:hAnsi="ArialMT" w:cs="Times New Roman"/>
          <w:i/>
          <w:iCs/>
          <w:kern w:val="0"/>
          <w:lang w:eastAsia="sv-SE"/>
          <w14:ligatures w14:val="none"/>
        </w:rPr>
        <w:t>1918-1933</w:t>
      </w:r>
      <w:proofErr w:type="gramEnd"/>
      <w:r w:rsidRPr="00F66889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(Nora: Ny</w:t>
      </w:r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a Doxa, 2003), s. 143-160. ISBN: </w:t>
      </w:r>
      <w:proofErr w:type="gramStart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>9157804311</w:t>
      </w:r>
      <w:proofErr w:type="gramEnd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(Tillhandahålls via PDF</w:t>
      </w:r>
      <w:r w:rsidR="00794860">
        <w:rPr>
          <w:rFonts w:ascii="ArialMT" w:eastAsia="Times New Roman" w:hAnsi="ArialMT" w:cs="Times New Roman"/>
          <w:kern w:val="0"/>
          <w:lang w:eastAsia="sv-SE"/>
          <w14:ligatures w14:val="none"/>
        </w:rPr>
        <w:t>.</w:t>
      </w:r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>)</w:t>
      </w:r>
    </w:p>
    <w:p w:rsidR="001E0841" w:rsidRDefault="001E0841" w:rsidP="001E0841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val="en-US" w:eastAsia="sv-SE"/>
          <w14:ligatures w14:val="none"/>
        </w:rPr>
      </w:pP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Leder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Debbie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”Revolution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and the Weimar Avant-Garde: Contesting the Politics of Art, 1919–1924”,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Williams, John A.,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Weimar Culture Revisited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(New Yok: Palgrave Macmillan, 2011), s. 1–22. ISBN: 9780230109421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794860" w:rsidRPr="001E0841" w:rsidRDefault="00794860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794860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Weitz, Eric D. </w:t>
      </w:r>
      <w:r w:rsidRPr="008B7B38">
        <w:rPr>
          <w:rFonts w:ascii="ArialMT" w:eastAsia="Times New Roman" w:hAnsi="ArialMT" w:cs="Times New Roman"/>
          <w:i/>
          <w:iCs/>
          <w:kern w:val="0"/>
          <w:lang w:eastAsia="sv-SE"/>
          <w14:ligatures w14:val="none"/>
        </w:rPr>
        <w:t>Weimartyskland: löfte och tragedi</w:t>
      </w:r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(Stockholm: </w:t>
      </w:r>
      <w:proofErr w:type="spellStart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>Dialogos</w:t>
      </w:r>
      <w:proofErr w:type="spellEnd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, 2020), s. </w:t>
      </w:r>
      <w:proofErr w:type="gramStart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>234-246</w:t>
      </w:r>
      <w:proofErr w:type="gramEnd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, 253-264. ISBN: </w:t>
      </w:r>
      <w:proofErr w:type="gramStart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>9789175043685</w:t>
      </w:r>
      <w:proofErr w:type="gramEnd"/>
      <w:r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PDF.)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val="en-US" w:eastAsia="sv-SE"/>
          <w14:ligatures w14:val="none"/>
        </w:rPr>
        <w:t xml:space="preserve">IV. Oxford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Anscombe, Elizabeth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”Modern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Moral Philosophy”,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Philosophy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vol. 33 no. 124 (1958), s. 1–19.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Ayer, Alfred Jules,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>Language, Truth, and Logic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kap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 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1 ”The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Elimination of Metaphysics” (London: Victor Gollancz, 1936), s. 13–29.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MacCumhail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Clare &amp; Wiseman, Rachael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”Anscombe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Foot, Midgley, Murdoch: A Philosophical School”,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Iris Murdoch Review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9 (2018), s. 39–49.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: </w:t>
      </w:r>
      <w:r w:rsidRPr="001E0841">
        <w:rPr>
          <w:rFonts w:ascii="ArialMT" w:eastAsia="Times New Roman" w:hAnsi="ArialMT" w:cs="Times New Roman"/>
          <w:color w:val="0260BF"/>
          <w:kern w:val="0"/>
          <w:lang w:eastAsia="sv-SE"/>
          <w14:ligatures w14:val="none"/>
        </w:rPr>
        <w:t xml:space="preserve">https://d3mcbia3evjswv.cloudfront.net/files/Iris%20Murdoch%20Review%202018%20 Final.pdf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Diamond, Cora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”Consequentialism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in Modern Moral Philosophy and in ’Modern Moral Philosophy’”,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Oderberg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D. S.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Laing, J. A.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Human Lives: Critical Essays on Consequentialist Bioethics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(London: Palgrave Macmillan, 1997), s. 13–38. ISBN: 9780333629802.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pa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̊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kursbokshyllan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Foot, Philippa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”Rationality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and Goodness”,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Anthony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O’Hear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Modern Moral Philosophy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(Cambridge: Cambridge University Press, 2004), s. 1–14.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ISBN: </w:t>
      </w:r>
      <w:proofErr w:type="gram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9780521603263</w:t>
      </w:r>
      <w:proofErr w:type="gram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lastRenderedPageBreak/>
        <w:t>Lipscomb, Benjamin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’Slipping Out Over the Wall’: Midgley, Anscombe, Foot and Murdoch”,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Kidd, J.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McKinnell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L.,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Science and the Self: Animals, Evolution, and Ethics: Essays in </w:t>
      </w:r>
      <w:proofErr w:type="spellStart"/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>Honour</w:t>
      </w:r>
      <w:proofErr w:type="spellEnd"/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 of Mary Midgley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(London: Routledge, 2016), s. 207–223. ISBN: 9781138898387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Midgley, Mary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”The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Concept of Beastliness: Philosophy, Ethics and Animal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Behaviour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Philosophy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vol. 48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iss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. 184 (1973), s. 111–135.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Murdoch, Iris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”The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Idea of Perfection”,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The Sovereignty of Good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(London: Routledge, 1970), s. 1–45. ISBN: 0710068638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som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e-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bok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Ryle, Gilbert,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The Concept of Mind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(London: Hutchinson, 1949),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ch.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1, §§1–2 (7 pages).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Tillhandahålls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PDF.)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V. Haiti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Armitage, David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Gaffield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Julia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”The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Haitian Declaration of Independence in an Atlantic Context”,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Gaffield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Julia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The Haitian Declaration of Independence: Creation, Context, and Legacy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(Charlottesville: University of Virginia Press, 2016), s. 1-22. ISBN: 9780813937878.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Buck-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Morss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Susan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”Hegel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and Haiti”,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Critical Inquiry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vol. 26 (Summer 2000), s. 821- 865.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Hegel, G. W. F. </w:t>
      </w:r>
      <w:r w:rsidRPr="001E0841">
        <w:rPr>
          <w:rFonts w:ascii="Arial" w:eastAsia="Times New Roman" w:hAnsi="Arial" w:cs="Arial"/>
          <w:i/>
          <w:iCs/>
          <w:kern w:val="0"/>
          <w:lang w:eastAsia="sv-SE"/>
          <w14:ligatures w14:val="none"/>
        </w:rPr>
        <w:t>Andens fenomenologi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, utdrag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pa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̊ c. 8 s. (Valfritt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utgåva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.)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Moyn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Samuel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Sartori, Andrew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”Approaches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to Global Intellectual History”,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i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Moyn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Sartori (red.),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Global Intellectual History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(New York: Columbia University Press, 2013), s. 3-30. ISBN: 9780231160483.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pa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̊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kursbokshyllan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) </w:t>
      </w: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Nygård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, Stefan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och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Strang, Johan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”Facing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Asymmetry: Nordic Intellectuals and Center-Periphery Dynamics in European Cultural Space”,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Journal of the History of Ideas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vol. 77 no. 1 (2016), s. 75–97. (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.) </w:t>
      </w:r>
    </w:p>
    <w:p w:rsidR="001E0841" w:rsidRDefault="001E0841" w:rsidP="001E0841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sv-SE"/>
          <w14:ligatures w14:val="none"/>
        </w:rPr>
      </w:pP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Secord, James A.</w:t>
      </w:r>
      <w:proofErr w:type="gramStart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>, ”Knowledge</w:t>
      </w:r>
      <w:proofErr w:type="gramEnd"/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 in Transit”, </w:t>
      </w:r>
      <w:r w:rsidRPr="001E0841">
        <w:rPr>
          <w:rFonts w:ascii="Arial" w:eastAsia="Times New Roman" w:hAnsi="Arial" w:cs="Arial"/>
          <w:i/>
          <w:iCs/>
          <w:kern w:val="0"/>
          <w:lang w:val="en-US" w:eastAsia="sv-SE"/>
          <w14:ligatures w14:val="none"/>
        </w:rPr>
        <w:t xml:space="preserve">Isis </w:t>
      </w:r>
      <w:r w:rsidRPr="001E0841">
        <w:rPr>
          <w:rFonts w:ascii="ArialMT" w:eastAsia="Times New Roman" w:hAnsi="ArialMT" w:cs="Times New Roman"/>
          <w:kern w:val="0"/>
          <w:lang w:val="en-US" w:eastAsia="sv-SE"/>
          <w14:ligatures w14:val="none"/>
        </w:rPr>
        <w:t xml:space="preserve">vol. 95 (2004), s. 654–672. </w:t>
      </w:r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(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Tillgänglig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 via </w:t>
      </w:r>
      <w:proofErr w:type="spellStart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>LUBsearch</w:t>
      </w:r>
      <w:proofErr w:type="spellEnd"/>
      <w:r w:rsidRPr="001E0841">
        <w:rPr>
          <w:rFonts w:ascii="ArialMT" w:eastAsia="Times New Roman" w:hAnsi="ArialMT" w:cs="Times New Roman"/>
          <w:kern w:val="0"/>
          <w:lang w:eastAsia="sv-SE"/>
          <w14:ligatures w14:val="none"/>
        </w:rPr>
        <w:t xml:space="preserve">.) </w:t>
      </w:r>
    </w:p>
    <w:p w:rsidR="008B7B38" w:rsidRPr="001E0841" w:rsidRDefault="008B7B38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:rsidR="001E0841" w:rsidRPr="001E0841" w:rsidRDefault="001E0841" w:rsidP="001E084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E0841">
        <w:rPr>
          <w:rFonts w:ascii="Arial" w:eastAsia="Times New Roman" w:hAnsi="Arial" w:cs="Arial"/>
          <w:b/>
          <w:bCs/>
          <w:kern w:val="0"/>
          <w:lang w:eastAsia="sv-SE"/>
          <w14:ligatures w14:val="none"/>
        </w:rPr>
        <w:t xml:space="preserve">Sammanlagt ca. 700 sidor </w:t>
      </w:r>
    </w:p>
    <w:p w:rsidR="001E0841" w:rsidRDefault="001E0841"/>
    <w:sectPr w:rsidR="001E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41"/>
    <w:rsid w:val="001E0841"/>
    <w:rsid w:val="00794860"/>
    <w:rsid w:val="008B7B38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2B6DE"/>
  <w15:chartTrackingRefBased/>
  <w15:docId w15:val="{66CD05AE-511B-E143-9812-019CDB71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08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863</Words>
  <Characters>4947</Characters>
  <Application>Microsoft Office Word</Application>
  <DocSecurity>0</DocSecurity>
  <Lines>88</Lines>
  <Paragraphs>22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2023-05-27T10:04:00Z</dcterms:created>
  <dcterms:modified xsi:type="dcterms:W3CDTF">2023-05-29T09:47:00Z</dcterms:modified>
</cp:coreProperties>
</file>