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0ACF" w14:textId="6A2B80A2" w:rsidR="00051447" w:rsidRDefault="00E52072" w:rsidP="00051447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26D3">
        <w:rPr>
          <w:b/>
        </w:rPr>
        <w:tab/>
      </w:r>
      <w:r w:rsidR="009F26D3">
        <w:rPr>
          <w:b/>
        </w:rPr>
        <w:tab/>
      </w:r>
      <w:r w:rsidR="00AB614D">
        <w:rPr>
          <w:b/>
        </w:rPr>
        <w:t>H</w:t>
      </w:r>
      <w:r w:rsidR="00E86457">
        <w:rPr>
          <w:b/>
        </w:rPr>
        <w:t>T2017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6E8068FE" w:rsidR="00051447" w:rsidRDefault="00A0073D" w:rsidP="00051447">
      <w:pPr>
        <w:rPr>
          <w:b/>
        </w:rPr>
      </w:pPr>
      <w:r>
        <w:rPr>
          <w:b/>
        </w:rPr>
        <w:t>LIVA04 (1–</w:t>
      </w:r>
      <w:r w:rsidR="00051447">
        <w:rPr>
          <w:b/>
        </w:rPr>
        <w:t>60 hp)</w:t>
      </w:r>
    </w:p>
    <w:p w14:paraId="41FBA7A4" w14:textId="77777777" w:rsidR="00051447" w:rsidRDefault="00051447" w:rsidP="00051447">
      <w:pPr>
        <w:rPr>
          <w:b/>
        </w:rPr>
      </w:pP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3A6DA62B" w:rsidR="00051447" w:rsidRPr="009F26D3" w:rsidRDefault="00051447" w:rsidP="00051447">
      <w:pPr>
        <w:ind w:left="567" w:hanging="567"/>
      </w:pPr>
      <w:r w:rsidRPr="009F26D3">
        <w:t>Facklitteratur</w:t>
      </w:r>
      <w:r w:rsidR="00DA1092">
        <w:t>:</w:t>
      </w:r>
    </w:p>
    <w:p w14:paraId="3B7F81B2" w14:textId="1463E74E" w:rsidR="00051447" w:rsidRPr="00DA1092" w:rsidRDefault="00EC1488" w:rsidP="004E50A7">
      <w:pPr>
        <w:spacing w:line="360" w:lineRule="auto"/>
        <w:ind w:left="567" w:hanging="567"/>
      </w:pPr>
      <w:r w:rsidRPr="00DA1092">
        <w:t>Adonis,</w:t>
      </w:r>
      <w:r w:rsidR="00051447" w:rsidRPr="00DA1092">
        <w:t xml:space="preserve"> </w:t>
      </w:r>
      <w:r w:rsidR="00051447" w:rsidRPr="00DA1092">
        <w:rPr>
          <w:i/>
        </w:rPr>
        <w:t>An Introduction to Arab Poetics</w:t>
      </w:r>
      <w:r w:rsidR="00051447" w:rsidRPr="00DA1092">
        <w:t>,</w:t>
      </w:r>
      <w:r w:rsidR="00E52072" w:rsidRPr="00DA1092">
        <w:t xml:space="preserve"> kapitel 1,</w:t>
      </w:r>
      <w:r w:rsidR="00051447" w:rsidRPr="00DA1092">
        <w:t xml:space="preserve"> Saqi </w:t>
      </w:r>
      <w:r w:rsidR="00E52072" w:rsidRPr="00DA1092">
        <w:t>Books, 2</w:t>
      </w:r>
      <w:r w:rsidR="00551619" w:rsidRPr="00DA1092">
        <w:t>003 – alternativt i svensk övers</w:t>
      </w:r>
      <w:r w:rsidR="00E52072" w:rsidRPr="00DA1092">
        <w:t xml:space="preserve">. </w:t>
      </w:r>
    </w:p>
    <w:p w14:paraId="259F5079" w14:textId="17381202" w:rsidR="00051447" w:rsidRDefault="00EC1488" w:rsidP="004E50A7">
      <w:pPr>
        <w:spacing w:line="360" w:lineRule="auto"/>
        <w:ind w:left="567" w:hanging="567"/>
      </w:pPr>
      <w:r>
        <w:t>Auerbach, Erich,</w:t>
      </w:r>
      <w:r w:rsidR="00051447">
        <w:t xml:space="preserve"> </w:t>
      </w:r>
      <w:r w:rsidR="00051447">
        <w:rPr>
          <w:i/>
        </w:rPr>
        <w:t>Mimesis – Verk</w:t>
      </w:r>
      <w:r w:rsidR="00E705FC">
        <w:rPr>
          <w:i/>
        </w:rPr>
        <w:t>lighetsframställningen i den västerländska</w:t>
      </w:r>
      <w:r w:rsidR="00051447"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 w:rsidR="00051447">
        <w:t>[1946</w:t>
      </w:r>
      <w:r w:rsidR="00692C0B">
        <w:t>]. Albert Bonniers Förlag, 1999</w:t>
      </w:r>
      <w:r w:rsidR="00051447">
        <w:t>. (100 s).</w:t>
      </w:r>
    </w:p>
    <w:p w14:paraId="6BDEFE62" w14:textId="6A57677C" w:rsidR="00051447" w:rsidRPr="007B611E" w:rsidRDefault="00EC1488" w:rsidP="004E50A7">
      <w:pPr>
        <w:spacing w:line="360" w:lineRule="auto"/>
      </w:pPr>
      <w:r>
        <w:t>Franzén, Carin,</w:t>
      </w:r>
      <w:r w:rsidR="00051447">
        <w:t xml:space="preserve"> </w:t>
      </w:r>
      <w:r w:rsidR="00051447" w:rsidRPr="007B611E">
        <w:rPr>
          <w:i/>
        </w:rPr>
        <w:t>Jag gav honom inte min kärlek…</w:t>
      </w:r>
      <w:r w:rsidR="00051447">
        <w:t>,</w:t>
      </w:r>
      <w:r w:rsidR="00E52072">
        <w:t xml:space="preserve"> kapitel 1+2,</w:t>
      </w:r>
      <w:r w:rsidR="00051447">
        <w:t xml:space="preserve"> E</w:t>
      </w:r>
      <w:r w:rsidR="0046428C">
        <w:t>rsatz, 2012.</w:t>
      </w:r>
    </w:p>
    <w:p w14:paraId="104D02B2" w14:textId="77777777" w:rsidR="00EC1488" w:rsidRDefault="00EC1488" w:rsidP="004E50A7">
      <w:pPr>
        <w:spacing w:line="360" w:lineRule="auto"/>
        <w:rPr>
          <w:rStyle w:val="fn"/>
          <w:lang w:val="en-US"/>
        </w:rPr>
      </w:pPr>
      <w:r>
        <w:rPr>
          <w:lang w:val="en-US"/>
        </w:rPr>
        <w:t>Goldhill, Simon,</w:t>
      </w:r>
      <w:r w:rsidR="00051447" w:rsidRPr="00692C0B">
        <w:rPr>
          <w:lang w:val="en-US"/>
        </w:rPr>
        <w:t xml:space="preserve"> ”Drama and the City of Athens” in </w:t>
      </w:r>
      <w:r w:rsidR="00051447" w:rsidRPr="00692C0B">
        <w:rPr>
          <w:rStyle w:val="fn"/>
          <w:i/>
          <w:lang w:val="en-US"/>
        </w:rPr>
        <w:t>Aeschylus: The Oresteia</w:t>
      </w:r>
      <w:r w:rsidR="00051447" w:rsidRPr="00692C0B">
        <w:rPr>
          <w:rStyle w:val="fn"/>
          <w:lang w:val="en-US"/>
        </w:rPr>
        <w:t xml:space="preserve">, Cambridge </w:t>
      </w:r>
    </w:p>
    <w:p w14:paraId="64D1D9EE" w14:textId="73D6082A" w:rsidR="00051447" w:rsidRPr="00692C0B" w:rsidRDefault="00EC1488" w:rsidP="004E50A7">
      <w:pPr>
        <w:spacing w:line="360" w:lineRule="auto"/>
        <w:rPr>
          <w:lang w:val="en-US"/>
        </w:rPr>
      </w:pPr>
      <w:r>
        <w:rPr>
          <w:rStyle w:val="fn"/>
          <w:lang w:val="en-US"/>
        </w:rPr>
        <w:tab/>
      </w:r>
      <w:r w:rsidR="0046428C" w:rsidRPr="00692C0B">
        <w:rPr>
          <w:rStyle w:val="fn"/>
          <w:lang w:val="en-US"/>
        </w:rPr>
        <w:t>University Press, 2004.</w:t>
      </w:r>
    </w:p>
    <w:p w14:paraId="01AEE599" w14:textId="79643281" w:rsidR="006217EF" w:rsidRPr="00A0073D" w:rsidRDefault="00EC1488" w:rsidP="004E50A7">
      <w:pPr>
        <w:spacing w:line="360" w:lineRule="auto"/>
        <w:rPr>
          <w:lang w:val="en"/>
        </w:rPr>
      </w:pPr>
      <w:r w:rsidRPr="00A0073D">
        <w:rPr>
          <w:lang w:val="en"/>
        </w:rPr>
        <w:t>Hertel, m.fl.,</w:t>
      </w:r>
      <w:r w:rsidR="006217EF" w:rsidRPr="00A0073D">
        <w:rPr>
          <w:lang w:val="en"/>
        </w:rPr>
        <w:t xml:space="preserve"> </w:t>
      </w:r>
      <w:r w:rsidR="006217EF" w:rsidRPr="00A0073D">
        <w:rPr>
          <w:i/>
          <w:lang w:val="en"/>
        </w:rPr>
        <w:t>Litteraturens Historia</w:t>
      </w:r>
      <w:r w:rsidR="00DA1092" w:rsidRPr="00A0073D">
        <w:rPr>
          <w:lang w:val="en"/>
        </w:rPr>
        <w:t>, bd II, Nor</w:t>
      </w:r>
      <w:r w:rsidR="006217EF" w:rsidRPr="00A0073D">
        <w:rPr>
          <w:lang w:val="en"/>
        </w:rPr>
        <w:t>stedts, 1985, s. 90–101.</w:t>
      </w:r>
    </w:p>
    <w:p w14:paraId="61A261B1" w14:textId="1C37A206" w:rsidR="00051447" w:rsidRDefault="00EC1488" w:rsidP="004E50A7">
      <w:pPr>
        <w:spacing w:line="360" w:lineRule="auto"/>
        <w:rPr>
          <w:lang w:val="en-US"/>
        </w:rPr>
      </w:pPr>
      <w:r>
        <w:rPr>
          <w:lang w:val="en-US"/>
        </w:rPr>
        <w:t>Keene, Maurice,</w:t>
      </w:r>
      <w:r w:rsidR="00051447" w:rsidRPr="00692C0B">
        <w:rPr>
          <w:lang w:val="en-US"/>
        </w:rPr>
        <w:t xml:space="preserve"> </w:t>
      </w:r>
      <w:r>
        <w:rPr>
          <w:lang w:val="en-US"/>
        </w:rPr>
        <w:t xml:space="preserve">”Introduction”, </w:t>
      </w:r>
      <w:r w:rsidR="00051447" w:rsidRPr="00692C0B">
        <w:rPr>
          <w:i/>
          <w:lang w:val="en-US"/>
        </w:rPr>
        <w:t>On Chivalry</w:t>
      </w:r>
      <w:r w:rsidR="00051447"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ED989F0" w14:textId="77777777" w:rsidR="004E50A7" w:rsidRDefault="00EC1488" w:rsidP="004E50A7">
      <w:pPr>
        <w:spacing w:line="360" w:lineRule="auto"/>
        <w:rPr>
          <w:lang w:val="en-US"/>
        </w:rPr>
      </w:pPr>
      <w:r>
        <w:rPr>
          <w:lang w:val="en-US"/>
        </w:rPr>
        <w:t>Kennedy, Philip F.,</w:t>
      </w:r>
      <w:r w:rsidR="009332F5">
        <w:rPr>
          <w:lang w:val="en-US"/>
        </w:rPr>
        <w:t xml:space="preserve"> “Love, Wine, Sodomy and the Lash –</w:t>
      </w:r>
      <w:r w:rsidR="004E50A7">
        <w:rPr>
          <w:lang w:val="en-US"/>
        </w:rPr>
        <w:t xml:space="preserve"> The Lyric Poetry of Abu Nuwas”, </w:t>
      </w:r>
    </w:p>
    <w:p w14:paraId="13F77D56" w14:textId="3EBF8168" w:rsidR="009332F5" w:rsidRPr="00692C0B" w:rsidRDefault="004E50A7" w:rsidP="004E50A7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9332F5" w:rsidRPr="009332F5">
        <w:rPr>
          <w:i/>
          <w:lang w:val="en-US"/>
        </w:rPr>
        <w:t>Abu Nuwas. A Genius of Poetry</w:t>
      </w:r>
      <w:r w:rsidR="00445B00">
        <w:rPr>
          <w:lang w:val="en-US"/>
        </w:rPr>
        <w:t>,</w:t>
      </w:r>
      <w:r w:rsidR="009332F5">
        <w:rPr>
          <w:lang w:val="en-US"/>
        </w:rPr>
        <w:t xml:space="preserve"> Oneworld Publications, 2007. </w:t>
      </w:r>
    </w:p>
    <w:p w14:paraId="6DF0F32E" w14:textId="77777777" w:rsidR="008A2B9D" w:rsidRDefault="00EC1488" w:rsidP="004E50A7">
      <w:pPr>
        <w:spacing w:line="360" w:lineRule="auto"/>
        <w:rPr>
          <w:lang w:val="en-US"/>
        </w:rPr>
      </w:pPr>
      <w:r>
        <w:rPr>
          <w:lang w:val="en-US"/>
        </w:rPr>
        <w:t>Morris, Mark,</w:t>
      </w:r>
      <w:r w:rsidR="00051447" w:rsidRPr="00692C0B">
        <w:rPr>
          <w:lang w:val="en-US"/>
        </w:rPr>
        <w:t xml:space="preserve"> ”Sei Shōnagon's Poetic Catalogues” </w:t>
      </w:r>
      <w:r w:rsidR="00051447" w:rsidRPr="00692C0B">
        <w:rPr>
          <w:rStyle w:val="HTML-citat"/>
          <w:lang w:val="en-US"/>
        </w:rPr>
        <w:t>Harvard Journal of Asiatic Studies</w:t>
      </w:r>
      <w:r w:rsidR="00051447" w:rsidRPr="00692C0B">
        <w:rPr>
          <w:lang w:val="en-US"/>
        </w:rPr>
        <w:t xml:space="preserve">, Vol. </w:t>
      </w:r>
    </w:p>
    <w:p w14:paraId="2D8AA229" w14:textId="64E94395" w:rsidR="00051447" w:rsidRPr="00692C0B" w:rsidRDefault="008A2B9D" w:rsidP="004E50A7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051447" w:rsidRPr="00692C0B">
        <w:rPr>
          <w:lang w:val="en-US"/>
        </w:rPr>
        <w:t>40, No. 1 (Jun., 1980).Via LUBSEARCH.</w:t>
      </w:r>
    </w:p>
    <w:p w14:paraId="74B2102A" w14:textId="12B71042" w:rsidR="009332F5" w:rsidRPr="00692C0B" w:rsidRDefault="008D10E8" w:rsidP="004E50A7">
      <w:pPr>
        <w:spacing w:line="360" w:lineRule="auto"/>
        <w:rPr>
          <w:lang w:val="en-US"/>
        </w:rPr>
      </w:pPr>
      <w:hyperlink r:id="rId7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3BF738D1" w14:textId="207FF608" w:rsidR="00051447" w:rsidRPr="00692C0B" w:rsidRDefault="00051447" w:rsidP="004E50A7">
      <w:pPr>
        <w:spacing w:line="360" w:lineRule="auto"/>
        <w:rPr>
          <w:lang w:val="en-US"/>
        </w:rPr>
      </w:pPr>
      <w:r w:rsidRPr="00692C0B">
        <w:rPr>
          <w:lang w:val="en-US"/>
        </w:rPr>
        <w:t xml:space="preserve">Vernant, Jean Pierre/Pierre Vidal </w:t>
      </w:r>
      <w:r w:rsidR="00EC1488">
        <w:rPr>
          <w:lang w:val="en-US"/>
        </w:rPr>
        <w:t xml:space="preserve">Naquet, </w:t>
      </w:r>
      <w:r w:rsidRPr="00692C0B">
        <w:rPr>
          <w:lang w:val="en-US"/>
        </w:rPr>
        <w:t>”The Historical</w:t>
      </w:r>
      <w:r w:rsidR="008A2B9D">
        <w:rPr>
          <w:lang w:val="en-US"/>
        </w:rPr>
        <w:t xml:space="preserve"> Moment of Tragedy in Greece”,</w:t>
      </w:r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594C3D8F" w:rsidR="009332F5" w:rsidRDefault="00051447" w:rsidP="00DA1092">
      <w:pPr>
        <w:ind w:left="567" w:hanging="567"/>
      </w:pPr>
      <w:r w:rsidRPr="00DA1092">
        <w:t>Skönlitteratur</w:t>
      </w:r>
      <w:r w:rsidR="00DA1092">
        <w:t>: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77777777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0AC6EE66" w:rsidR="00051447" w:rsidRDefault="00051447" w:rsidP="008A2B9D">
      <w:pPr>
        <w:pStyle w:val="Litteratur"/>
        <w:numPr>
          <w:ilvl w:val="0"/>
          <w:numId w:val="3"/>
        </w:numPr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r w:rsidRPr="000D1C01">
        <w:t>Shonagon, Sei</w:t>
      </w:r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</w:t>
      </w:r>
      <w:r w:rsidR="00E86457">
        <w:t>.</w:t>
      </w:r>
      <w:r>
        <w:t xml:space="preserve"> </w:t>
      </w:r>
    </w:p>
    <w:p w14:paraId="6D41C4D9" w14:textId="35E4364A" w:rsidR="00051447" w:rsidRDefault="00E86457" w:rsidP="008A2B9D">
      <w:pPr>
        <w:pStyle w:val="Litteratur"/>
        <w:numPr>
          <w:ilvl w:val="0"/>
          <w:numId w:val="3"/>
        </w:numPr>
        <w:spacing w:line="240" w:lineRule="auto"/>
      </w:pPr>
      <w:r w:rsidRPr="00E86457">
        <w:rPr>
          <w:i/>
        </w:rPr>
        <w:t>Kung Oidipus</w:t>
      </w:r>
      <w:r>
        <w:t>, S</w:t>
      </w:r>
      <w:r w:rsidR="00A0073D">
        <w:t>tockholm, AWE/Geber, 1986. Valfri ut</w:t>
      </w:r>
      <w:bookmarkStart w:id="0" w:name="_GoBack"/>
      <w:bookmarkEnd w:id="0"/>
      <w:r w:rsidR="00B3104E">
        <w:t>gåva</w:t>
      </w:r>
      <w:r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0DFE730D" w14:textId="77777777" w:rsidR="003D4711" w:rsidRDefault="003D4711" w:rsidP="00051447">
      <w:pPr>
        <w:rPr>
          <w:b/>
        </w:rPr>
      </w:pP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8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2D20" w14:textId="77777777" w:rsidR="008D10E8" w:rsidRDefault="008D10E8">
      <w:r>
        <w:separator/>
      </w:r>
    </w:p>
  </w:endnote>
  <w:endnote w:type="continuationSeparator" w:id="0">
    <w:p w14:paraId="06301FC5" w14:textId="77777777" w:rsidR="008D10E8" w:rsidRDefault="008D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858B" w14:textId="77777777" w:rsidR="008D10E8" w:rsidRDefault="008D10E8">
      <w:r>
        <w:separator/>
      </w:r>
    </w:p>
  </w:footnote>
  <w:footnote w:type="continuationSeparator" w:id="0">
    <w:p w14:paraId="0D4B3F08" w14:textId="77777777" w:rsidR="008D10E8" w:rsidRDefault="008D1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D8C4" w14:textId="3AAEA370" w:rsidR="00D858BE" w:rsidRDefault="008D10E8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40386"/>
    <w:multiLevelType w:val="hybridMultilevel"/>
    <w:tmpl w:val="3C08871A"/>
    <w:lvl w:ilvl="0" w:tplc="B852C286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900F5"/>
    <w:multiLevelType w:val="hybridMultilevel"/>
    <w:tmpl w:val="7CE4A37C"/>
    <w:lvl w:ilvl="0" w:tplc="1020EA2E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7"/>
    <w:rsid w:val="00051447"/>
    <w:rsid w:val="00067382"/>
    <w:rsid w:val="001A5C7F"/>
    <w:rsid w:val="003D4711"/>
    <w:rsid w:val="00445B00"/>
    <w:rsid w:val="0046428C"/>
    <w:rsid w:val="004E50A7"/>
    <w:rsid w:val="00551619"/>
    <w:rsid w:val="005A4882"/>
    <w:rsid w:val="006217EF"/>
    <w:rsid w:val="00692C0B"/>
    <w:rsid w:val="006C618D"/>
    <w:rsid w:val="00755ADD"/>
    <w:rsid w:val="00756886"/>
    <w:rsid w:val="007F0E8F"/>
    <w:rsid w:val="0082062C"/>
    <w:rsid w:val="008344E9"/>
    <w:rsid w:val="008A2B9D"/>
    <w:rsid w:val="008D10E8"/>
    <w:rsid w:val="009332F5"/>
    <w:rsid w:val="009A3C5A"/>
    <w:rsid w:val="009F26D3"/>
    <w:rsid w:val="00A0073D"/>
    <w:rsid w:val="00AB614D"/>
    <w:rsid w:val="00AF1424"/>
    <w:rsid w:val="00B07A84"/>
    <w:rsid w:val="00B3104E"/>
    <w:rsid w:val="00BE5D15"/>
    <w:rsid w:val="00DA1092"/>
    <w:rsid w:val="00DC11C0"/>
    <w:rsid w:val="00E52072"/>
    <w:rsid w:val="00E705FC"/>
    <w:rsid w:val="00E86457"/>
    <w:rsid w:val="00E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stor.org.ludwig.lub.lu.se/stable/2718916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Microsoft Office-användare</cp:lastModifiedBy>
  <cp:revision>13</cp:revision>
  <cp:lastPrinted>2016-06-01T09:13:00Z</cp:lastPrinted>
  <dcterms:created xsi:type="dcterms:W3CDTF">2017-05-23T09:46:00Z</dcterms:created>
  <dcterms:modified xsi:type="dcterms:W3CDTF">2017-05-31T19:44:00Z</dcterms:modified>
</cp:coreProperties>
</file>