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0F163" w14:textId="77777777" w:rsidR="00637312" w:rsidRDefault="00637312" w:rsidP="00637312">
      <w:pPr>
        <w:tabs>
          <w:tab w:val="left" w:pos="5529"/>
        </w:tabs>
        <w:spacing w:line="360" w:lineRule="auto"/>
        <w:rPr>
          <w:rFonts w:ascii="Times New Roman" w:hAnsi="Times New Roman"/>
          <w:sz w:val="28"/>
        </w:rPr>
      </w:pPr>
      <w:bookmarkStart w:id="0" w:name="_GoBack"/>
      <w:bookmarkEnd w:id="0"/>
    </w:p>
    <w:p w14:paraId="1A894A72" w14:textId="77777777" w:rsidR="00637312" w:rsidRPr="009B1597" w:rsidRDefault="00637312" w:rsidP="00637312">
      <w:pPr>
        <w:spacing w:line="360" w:lineRule="auto"/>
        <w:jc w:val="right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VT17</w:t>
      </w:r>
      <w:r w:rsidRPr="009B1597">
        <w:rPr>
          <w:rFonts w:ascii="Times New Roman" w:hAnsi="Times New Roman"/>
          <w:smallCaps/>
        </w:rPr>
        <w:t xml:space="preserve"> (RL)</w:t>
      </w:r>
    </w:p>
    <w:p w14:paraId="1FF9A50C" w14:textId="77777777" w:rsidR="00637312" w:rsidRPr="009B1597" w:rsidRDefault="00637312" w:rsidP="00637312">
      <w:pPr>
        <w:spacing w:line="360" w:lineRule="auto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 xml:space="preserve">TTPA10 </w:t>
      </w:r>
      <w:r w:rsidRPr="009B1597">
        <w:rPr>
          <w:rFonts w:ascii="Times New Roman" w:hAnsi="Times New Roman"/>
          <w:smallCaps/>
        </w:rPr>
        <w:t xml:space="preserve">Teater i teori och praktik. Grundkurs 60 </w:t>
      </w:r>
      <w:proofErr w:type="spellStart"/>
      <w:r w:rsidRPr="009B1597">
        <w:rPr>
          <w:rFonts w:ascii="Times New Roman" w:hAnsi="Times New Roman"/>
          <w:smallCaps/>
        </w:rPr>
        <w:t>hp</w:t>
      </w:r>
      <w:proofErr w:type="spellEnd"/>
    </w:p>
    <w:p w14:paraId="473D8896" w14:textId="77777777" w:rsidR="00637312" w:rsidRPr="009B1597" w:rsidRDefault="00637312" w:rsidP="006373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Delkurs 5</w:t>
      </w:r>
      <w:r w:rsidRPr="009B1597">
        <w:rPr>
          <w:rFonts w:ascii="Times New Roman" w:hAnsi="Times New Roman"/>
        </w:rPr>
        <w:t xml:space="preserve">. </w:t>
      </w:r>
      <w:r w:rsidRPr="009B1597">
        <w:rPr>
          <w:rFonts w:ascii="Times New Roman" w:hAnsi="Times New Roman"/>
          <w:b/>
        </w:rPr>
        <w:t>Teatern</w:t>
      </w:r>
      <w:r>
        <w:rPr>
          <w:rFonts w:ascii="Times New Roman" w:hAnsi="Times New Roman"/>
          <w:b/>
        </w:rPr>
        <w:t xml:space="preserve"> genom tiderna</w:t>
      </w:r>
      <w:r w:rsidRPr="009B1597">
        <w:rPr>
          <w:rFonts w:ascii="Times New Roman" w:hAnsi="Times New Roman"/>
        </w:rPr>
        <w:t xml:space="preserve">, 7,5 </w:t>
      </w:r>
      <w:proofErr w:type="spellStart"/>
      <w:r w:rsidRPr="009B1597">
        <w:rPr>
          <w:rFonts w:ascii="Times New Roman" w:hAnsi="Times New Roman"/>
        </w:rPr>
        <w:t>hp</w:t>
      </w:r>
      <w:proofErr w:type="spellEnd"/>
    </w:p>
    <w:p w14:paraId="772AF04F" w14:textId="77777777" w:rsidR="00404676" w:rsidRPr="00404676" w:rsidRDefault="00404676" w:rsidP="00404676">
      <w:pPr>
        <w:tabs>
          <w:tab w:val="left" w:pos="5529"/>
        </w:tabs>
        <w:spacing w:line="360" w:lineRule="auto"/>
        <w:rPr>
          <w:rFonts w:ascii="Times New Roman" w:hAnsi="Times New Roman"/>
          <w:lang w:bidi="sv-SE"/>
        </w:rPr>
      </w:pPr>
      <w:r w:rsidRPr="00404676">
        <w:rPr>
          <w:rFonts w:ascii="Times New Roman" w:hAnsi="Times New Roman"/>
          <w:lang w:bidi="sv-SE"/>
        </w:rPr>
        <w:t>(Fastställd i Sektionsstyrelse 2, SOL-Centrum, 29 november 2016)</w:t>
      </w:r>
    </w:p>
    <w:p w14:paraId="1EADCA6C" w14:textId="77777777" w:rsidR="00637312" w:rsidRPr="009B1597" w:rsidRDefault="00637312" w:rsidP="00637312">
      <w:pPr>
        <w:tabs>
          <w:tab w:val="left" w:pos="5529"/>
        </w:tabs>
        <w:spacing w:line="360" w:lineRule="auto"/>
        <w:rPr>
          <w:rFonts w:ascii="Times New Roman" w:hAnsi="Times New Roman"/>
        </w:rPr>
      </w:pPr>
    </w:p>
    <w:p w14:paraId="0C3B423E" w14:textId="77777777" w:rsidR="00637312" w:rsidRPr="00143608" w:rsidRDefault="00637312" w:rsidP="00637312">
      <w:pPr>
        <w:tabs>
          <w:tab w:val="left" w:pos="5529"/>
        </w:tabs>
        <w:spacing w:line="360" w:lineRule="auto"/>
        <w:rPr>
          <w:rFonts w:ascii="Times New Roman" w:hAnsi="Times New Roman"/>
          <w:sz w:val="36"/>
          <w:lang w:val="en-GB"/>
        </w:rPr>
      </w:pPr>
      <w:proofErr w:type="spellStart"/>
      <w:r w:rsidRPr="00143608">
        <w:rPr>
          <w:rFonts w:ascii="Times New Roman" w:hAnsi="Times New Roman"/>
          <w:sz w:val="36"/>
          <w:lang w:val="en-GB"/>
        </w:rPr>
        <w:t>Litteratur</w:t>
      </w:r>
      <w:proofErr w:type="spellEnd"/>
    </w:p>
    <w:p w14:paraId="5868F00E" w14:textId="77777777" w:rsidR="00637312" w:rsidRPr="00143608" w:rsidRDefault="00637312" w:rsidP="00637312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36"/>
          <w:szCs w:val="36"/>
          <w:lang w:val="en-GB"/>
        </w:rPr>
      </w:pPr>
    </w:p>
    <w:p w14:paraId="4CCE3761" w14:textId="77777777" w:rsidR="00637312" w:rsidRPr="00DF369A" w:rsidRDefault="00637312" w:rsidP="00637312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  <w:lang w:val="en-US"/>
        </w:rPr>
      </w:pPr>
      <w:proofErr w:type="spellStart"/>
      <w:r>
        <w:rPr>
          <w:rFonts w:ascii="TimesNewRomanPSMT" w:hAnsi="TimesNewRomanPSMT" w:cs="TimesNewRomanPSMT"/>
          <w:lang w:val="en-GB"/>
        </w:rPr>
        <w:t>Balme</w:t>
      </w:r>
      <w:proofErr w:type="spellEnd"/>
      <w:r>
        <w:rPr>
          <w:rFonts w:ascii="TimesNewRomanPSMT" w:hAnsi="TimesNewRomanPSMT" w:cs="TimesNewRomanPSMT"/>
          <w:lang w:val="en-GB"/>
        </w:rPr>
        <w:t>, Christopher B. (2008).</w:t>
      </w:r>
      <w:r w:rsidRPr="00143608">
        <w:rPr>
          <w:rFonts w:ascii="TimesNewRomanPSMT" w:hAnsi="TimesNewRomanPSMT" w:cs="TimesNewRomanPSMT"/>
          <w:lang w:val="en-GB"/>
        </w:rPr>
        <w:t xml:space="preserve"> </w:t>
      </w:r>
      <w:r w:rsidRPr="00143608">
        <w:rPr>
          <w:rFonts w:ascii="TimesNewRomanPSMT" w:hAnsi="TimesNewRomanPSMT" w:cs="TimesNewRomanPSMT"/>
          <w:i/>
          <w:iCs/>
          <w:lang w:val="en-GB"/>
        </w:rPr>
        <w:t>The Cambridge Introduction to Theatre Studies</w:t>
      </w:r>
      <w:r w:rsidRPr="00143608">
        <w:rPr>
          <w:rFonts w:ascii="TimesNewRomanPSMT" w:hAnsi="TimesNewRomanPSMT" w:cs="TimesNewRomanPSMT"/>
          <w:lang w:val="en-GB"/>
        </w:rPr>
        <w:t xml:space="preserve">, Cambridge: Cambridge University Press. </w:t>
      </w:r>
      <w:r w:rsidRPr="00DF369A">
        <w:rPr>
          <w:rFonts w:ascii="TimesNewRomanPSMT" w:hAnsi="TimesNewRomanPSMT" w:cs="TimesNewRomanPSMT"/>
          <w:lang w:val="en-US"/>
        </w:rPr>
        <w:t>(20 s)</w:t>
      </w:r>
    </w:p>
    <w:p w14:paraId="1E2F6C77" w14:textId="77777777" w:rsidR="00637312" w:rsidRPr="00143608" w:rsidRDefault="00637312" w:rsidP="00637312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>Carlson, Marvin (2003).</w:t>
      </w:r>
      <w:r w:rsidRPr="00143608">
        <w:rPr>
          <w:rFonts w:ascii="TimesNewRomanPSMT" w:hAnsi="TimesNewRomanPSMT" w:cs="TimesNewRomanPSMT"/>
          <w:lang w:val="en-GB"/>
        </w:rPr>
        <w:t xml:space="preserve"> </w:t>
      </w:r>
      <w:r w:rsidRPr="00143608">
        <w:rPr>
          <w:rFonts w:ascii="TimesNewRomanPSMT" w:hAnsi="TimesNewRomanPSMT" w:cs="TimesNewRomanPSMT"/>
          <w:i/>
          <w:lang w:val="en-GB"/>
        </w:rPr>
        <w:t>The Haunted Stage. The Theatre as Memory Machine</w:t>
      </w:r>
      <w:r w:rsidRPr="00143608">
        <w:rPr>
          <w:rFonts w:ascii="TimesNewRomanPSMT" w:hAnsi="TimesNewRomanPSMT" w:cs="TimesNewRomanPSMT"/>
          <w:lang w:val="en-GB"/>
        </w:rPr>
        <w:t xml:space="preserve">, Ann </w:t>
      </w:r>
      <w:proofErr w:type="spellStart"/>
      <w:r w:rsidRPr="00143608">
        <w:rPr>
          <w:rFonts w:ascii="TimesNewRomanPSMT" w:hAnsi="TimesNewRomanPSMT" w:cs="TimesNewRomanPSMT"/>
          <w:lang w:val="en-GB"/>
        </w:rPr>
        <w:t>Arbor</w:t>
      </w:r>
      <w:proofErr w:type="spellEnd"/>
      <w:r w:rsidRPr="00143608">
        <w:rPr>
          <w:rFonts w:ascii="TimesNewRomanPSMT" w:hAnsi="TimesNewRomanPSMT" w:cs="TimesNewRomanPSMT"/>
          <w:lang w:val="en-GB"/>
        </w:rPr>
        <w:t>: University of Michigan Press. (</w:t>
      </w:r>
      <w:r w:rsidR="00E06665">
        <w:rPr>
          <w:rFonts w:ascii="TimesNewRomanPSMT" w:hAnsi="TimesNewRomanPSMT" w:cs="TimesNewRomanPSMT"/>
          <w:lang w:val="en-GB"/>
        </w:rPr>
        <w:t>200 s</w:t>
      </w:r>
      <w:r w:rsidRPr="00143608">
        <w:rPr>
          <w:rFonts w:ascii="TimesNewRomanPSMT" w:hAnsi="TimesNewRomanPSMT" w:cs="TimesNewRomanPSMT"/>
          <w:lang w:val="en-GB"/>
        </w:rPr>
        <w:t>)</w:t>
      </w:r>
    </w:p>
    <w:p w14:paraId="1C60DE1C" w14:textId="77777777" w:rsidR="00637312" w:rsidRPr="00DF369A" w:rsidRDefault="00637312" w:rsidP="00637312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  <w:lang w:val="en-US"/>
        </w:rPr>
      </w:pPr>
      <w:proofErr w:type="spellStart"/>
      <w:r w:rsidRPr="00DF369A">
        <w:rPr>
          <w:rFonts w:ascii="TimesNewRomanPSMT" w:hAnsi="TimesNewRomanPSMT" w:cs="TimesNewRomanPSMT"/>
          <w:lang w:val="en-US"/>
        </w:rPr>
        <w:t>Hobsbawm</w:t>
      </w:r>
      <w:proofErr w:type="spellEnd"/>
      <w:r w:rsidRPr="00DF369A">
        <w:rPr>
          <w:rFonts w:ascii="TimesNewRomanPSMT" w:hAnsi="TimesNewRomanPSMT" w:cs="TimesNewRomanPSMT"/>
          <w:lang w:val="en-US"/>
        </w:rPr>
        <w:t xml:space="preserve">, Eric (1999). </w:t>
      </w:r>
      <w:r w:rsidRPr="00DF369A">
        <w:rPr>
          <w:rFonts w:ascii="TimesNewRomanPSMT" w:hAnsi="TimesNewRomanPSMT" w:cs="TimesNewRomanPSMT"/>
          <w:i/>
          <w:lang w:val="en-US"/>
        </w:rPr>
        <w:t xml:space="preserve">Om </w:t>
      </w:r>
      <w:proofErr w:type="spellStart"/>
      <w:r w:rsidRPr="00DF369A">
        <w:rPr>
          <w:rFonts w:ascii="TimesNewRomanPSMT" w:hAnsi="TimesNewRomanPSMT" w:cs="TimesNewRomanPSMT"/>
          <w:i/>
          <w:lang w:val="en-US"/>
        </w:rPr>
        <w:t>historia</w:t>
      </w:r>
      <w:proofErr w:type="spellEnd"/>
      <w:r w:rsidRPr="00DF369A">
        <w:rPr>
          <w:rFonts w:ascii="TimesNewRomanPSMT" w:hAnsi="TimesNewRomanPSMT" w:cs="TimesNewRomanPSMT"/>
          <w:lang w:val="en-US"/>
        </w:rPr>
        <w:t xml:space="preserve">, Stockholm: </w:t>
      </w:r>
      <w:proofErr w:type="spellStart"/>
      <w:r w:rsidRPr="00DF369A">
        <w:rPr>
          <w:rFonts w:ascii="TimesNewRomanPSMT" w:hAnsi="TimesNewRomanPSMT" w:cs="TimesNewRomanPSMT"/>
          <w:lang w:val="en-US"/>
        </w:rPr>
        <w:t>Bokförlaget</w:t>
      </w:r>
      <w:proofErr w:type="spellEnd"/>
      <w:r w:rsidRPr="00DF369A">
        <w:rPr>
          <w:rFonts w:ascii="TimesNewRomanPSMT" w:hAnsi="TimesNewRomanPSMT" w:cs="TimesNewRomanPSMT"/>
          <w:lang w:val="en-US"/>
        </w:rPr>
        <w:t xml:space="preserve"> </w:t>
      </w:r>
      <w:proofErr w:type="spellStart"/>
      <w:r w:rsidRPr="00DF369A">
        <w:rPr>
          <w:rFonts w:ascii="TimesNewRomanPSMT" w:hAnsi="TimesNewRomanPSMT" w:cs="TimesNewRomanPSMT"/>
          <w:lang w:val="en-US"/>
        </w:rPr>
        <w:t>Prisma</w:t>
      </w:r>
      <w:proofErr w:type="spellEnd"/>
      <w:r w:rsidRPr="00DF369A">
        <w:rPr>
          <w:rFonts w:ascii="TimesNewRomanPSMT" w:hAnsi="TimesNewRomanPSMT" w:cs="TimesNewRomanPSMT"/>
          <w:lang w:val="en-US"/>
        </w:rPr>
        <w:t>. (50 s)</w:t>
      </w:r>
    </w:p>
    <w:p w14:paraId="4B359995" w14:textId="76AC2AD2" w:rsidR="00637312" w:rsidRPr="00C763F0" w:rsidRDefault="00637312" w:rsidP="00637312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>MacMillan</w:t>
      </w:r>
      <w:r w:rsidR="00DF369A">
        <w:rPr>
          <w:rFonts w:ascii="TimesNewRomanPSMT" w:hAnsi="TimesNewRomanPSMT" w:cs="TimesNewRomanPSMT"/>
          <w:lang w:val="en-GB"/>
        </w:rPr>
        <w:t>, Margaret</w:t>
      </w:r>
      <w:r>
        <w:rPr>
          <w:rFonts w:ascii="TimesNewRomanPSMT" w:hAnsi="TimesNewRomanPSMT" w:cs="TimesNewRomanPSMT"/>
          <w:lang w:val="en-GB"/>
        </w:rPr>
        <w:t xml:space="preserve"> (2010), </w:t>
      </w:r>
      <w:r>
        <w:rPr>
          <w:rFonts w:ascii="TimesNewRomanPSMT" w:hAnsi="TimesNewRomanPSMT" w:cs="TimesNewRomanPSMT"/>
          <w:i/>
          <w:lang w:val="en-GB"/>
        </w:rPr>
        <w:t>The Uses and Abuses of History</w:t>
      </w:r>
      <w:r>
        <w:rPr>
          <w:rFonts w:ascii="TimesNewRomanPSMT" w:hAnsi="TimesNewRomanPSMT" w:cs="TimesNewRomanPSMT"/>
          <w:lang w:val="en-GB"/>
        </w:rPr>
        <w:t>, London: Profile Books</w:t>
      </w:r>
      <w:r w:rsidR="00B8601C">
        <w:rPr>
          <w:rFonts w:ascii="TimesNewRomanPSMT" w:hAnsi="TimesNewRomanPSMT" w:cs="TimesNewRomanPSMT"/>
          <w:lang w:val="en-GB"/>
        </w:rPr>
        <w:t>.</w:t>
      </w:r>
      <w:r>
        <w:rPr>
          <w:rFonts w:ascii="TimesNewRomanPSMT" w:hAnsi="TimesNewRomanPSMT" w:cs="TimesNewRomanPSMT"/>
          <w:lang w:val="en-GB"/>
        </w:rPr>
        <w:t xml:space="preserve"> (30 s)</w:t>
      </w:r>
    </w:p>
    <w:p w14:paraId="6251D8EC" w14:textId="77777777" w:rsidR="00637312" w:rsidRPr="00143608" w:rsidRDefault="00637312" w:rsidP="00637312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  <w:lang w:val="en-GB"/>
        </w:rPr>
      </w:pPr>
      <w:proofErr w:type="spellStart"/>
      <w:r>
        <w:rPr>
          <w:rFonts w:ascii="TimesNewRomanPSMT" w:hAnsi="TimesNewRomanPSMT" w:cs="TimesNewRomanPSMT"/>
          <w:lang w:val="en-GB"/>
        </w:rPr>
        <w:t>Postlewait</w:t>
      </w:r>
      <w:proofErr w:type="spellEnd"/>
      <w:r>
        <w:rPr>
          <w:rFonts w:ascii="TimesNewRomanPSMT" w:hAnsi="TimesNewRomanPSMT" w:cs="TimesNewRomanPSMT"/>
          <w:lang w:val="en-GB"/>
        </w:rPr>
        <w:t>, Thomas (2009).</w:t>
      </w:r>
      <w:r w:rsidRPr="00143608">
        <w:rPr>
          <w:rFonts w:ascii="TimesNewRomanPSMT" w:hAnsi="TimesNewRomanPSMT" w:cs="TimesNewRomanPSMT"/>
          <w:lang w:val="en-GB"/>
        </w:rPr>
        <w:t xml:space="preserve"> </w:t>
      </w:r>
      <w:r w:rsidRPr="00143608">
        <w:rPr>
          <w:rFonts w:ascii="TimesNewRomanPSMT" w:hAnsi="TimesNewRomanPSMT" w:cs="TimesNewRomanPSMT"/>
          <w:i/>
          <w:iCs/>
          <w:lang w:val="en-GB"/>
        </w:rPr>
        <w:t>The Cambridge Introduction to Theatre Historiography</w:t>
      </w:r>
      <w:r w:rsidRPr="00143608">
        <w:rPr>
          <w:rFonts w:ascii="TimesNewRomanPSMT" w:hAnsi="TimesNewRomanPSMT" w:cs="TimesNewRomanPSMT"/>
          <w:lang w:val="en-GB"/>
        </w:rPr>
        <w:t xml:space="preserve"> (”Introduction”, </w:t>
      </w:r>
      <w:proofErr w:type="spellStart"/>
      <w:r w:rsidRPr="00143608">
        <w:rPr>
          <w:rFonts w:ascii="TimesNewRomanPSMT" w:hAnsi="TimesNewRomanPSMT" w:cs="TimesNewRomanPSMT"/>
          <w:lang w:val="en-GB"/>
        </w:rPr>
        <w:t>kapitel</w:t>
      </w:r>
      <w:proofErr w:type="spellEnd"/>
      <w:r w:rsidRPr="00143608">
        <w:rPr>
          <w:rFonts w:ascii="TimesNewRomanPSMT" w:hAnsi="TimesNewRomanPSMT" w:cs="TimesNewRomanPSMT"/>
          <w:lang w:val="en-GB"/>
        </w:rPr>
        <w:t xml:space="preserve"> 1, 3 och 4), Cambridge: Cambridge University Press. (100 s)</w:t>
      </w:r>
    </w:p>
    <w:p w14:paraId="78FBAFDF" w14:textId="77777777" w:rsidR="009513E6" w:rsidRPr="00DF369A" w:rsidRDefault="00637312" w:rsidP="00637312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  <w:lang w:val="en-US"/>
        </w:rPr>
      </w:pPr>
      <w:proofErr w:type="spellStart"/>
      <w:r w:rsidRPr="00143608">
        <w:rPr>
          <w:rFonts w:ascii="TimesNewRomanPSMT" w:hAnsi="TimesNewRomanPSMT" w:cs="TimesNewRomanPSMT"/>
          <w:lang w:val="en-GB"/>
        </w:rPr>
        <w:t>Zarril</w:t>
      </w:r>
      <w:r>
        <w:rPr>
          <w:rFonts w:ascii="TimesNewRomanPSMT" w:hAnsi="TimesNewRomanPSMT" w:cs="TimesNewRomanPSMT"/>
          <w:lang w:val="en-GB"/>
        </w:rPr>
        <w:t>li</w:t>
      </w:r>
      <w:proofErr w:type="spellEnd"/>
      <w:r>
        <w:rPr>
          <w:rFonts w:ascii="TimesNewRomanPSMT" w:hAnsi="TimesNewRomanPSMT" w:cs="TimesNewRomanPSMT"/>
          <w:lang w:val="en-GB"/>
        </w:rPr>
        <w:t>, Phillip B. (2010).</w:t>
      </w:r>
      <w:r w:rsidRPr="00143608">
        <w:rPr>
          <w:rFonts w:ascii="TimesNewRomanPSMT" w:hAnsi="TimesNewRomanPSMT" w:cs="TimesNewRomanPSMT"/>
          <w:lang w:val="en-GB"/>
        </w:rPr>
        <w:t xml:space="preserve"> </w:t>
      </w:r>
      <w:r w:rsidRPr="00143608">
        <w:rPr>
          <w:rFonts w:ascii="TimesNewRomanPSMT" w:hAnsi="TimesNewRomanPSMT" w:cs="TimesNewRomanPSMT"/>
          <w:i/>
          <w:iCs/>
          <w:lang w:val="en-GB"/>
        </w:rPr>
        <w:t>Theatre Histories. An Introduction</w:t>
      </w:r>
      <w:r w:rsidRPr="00143608">
        <w:rPr>
          <w:rFonts w:ascii="TimesNewRomanPSMT" w:hAnsi="TimesNewRomanPSMT" w:cs="TimesNewRomanPSMT"/>
          <w:lang w:val="en-GB"/>
        </w:rPr>
        <w:t xml:space="preserve">, New York: Taylor &amp; Francis Group. </w:t>
      </w:r>
      <w:r w:rsidRPr="00DF369A">
        <w:rPr>
          <w:rFonts w:ascii="TimesNewRomanPSMT" w:hAnsi="TimesNewRomanPSMT" w:cs="TimesNewRomanPSMT"/>
          <w:lang w:val="en-US"/>
        </w:rPr>
        <w:t>(60 s)</w:t>
      </w:r>
    </w:p>
    <w:p w14:paraId="6A96EB8E" w14:textId="77777777" w:rsidR="00E93CE6" w:rsidRPr="00DF369A" w:rsidRDefault="00E93CE6" w:rsidP="00637312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  <w:lang w:val="en-US"/>
        </w:rPr>
      </w:pPr>
    </w:p>
    <w:p w14:paraId="3AD79601" w14:textId="77777777" w:rsidR="00E93CE6" w:rsidRPr="00DF369A" w:rsidRDefault="00E93CE6" w:rsidP="00637312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  <w:b/>
          <w:sz w:val="28"/>
          <w:szCs w:val="28"/>
          <w:lang w:val="en-US"/>
        </w:rPr>
      </w:pPr>
      <w:proofErr w:type="spellStart"/>
      <w:r w:rsidRPr="00DF369A">
        <w:rPr>
          <w:rFonts w:ascii="TimesNewRomanPSMT" w:hAnsi="TimesNewRomanPSMT" w:cs="TimesNewRomanPSMT"/>
          <w:b/>
          <w:sz w:val="28"/>
          <w:szCs w:val="28"/>
          <w:lang w:val="en-US"/>
        </w:rPr>
        <w:t>Lektionsmaterial</w:t>
      </w:r>
      <w:proofErr w:type="spellEnd"/>
      <w:r w:rsidRPr="00DF369A">
        <w:rPr>
          <w:rFonts w:ascii="TimesNewRomanPSMT" w:hAnsi="TimesNewRomanPSMT" w:cs="TimesNewRomanPSMT"/>
          <w:b/>
          <w:sz w:val="28"/>
          <w:szCs w:val="28"/>
          <w:lang w:val="en-US"/>
        </w:rPr>
        <w:t xml:space="preserve"> (</w:t>
      </w:r>
      <w:proofErr w:type="spellStart"/>
      <w:r w:rsidRPr="00DF369A">
        <w:rPr>
          <w:rFonts w:ascii="TimesNewRomanPSMT" w:hAnsi="TimesNewRomanPSMT" w:cs="TimesNewRomanPSMT"/>
          <w:b/>
          <w:sz w:val="28"/>
          <w:szCs w:val="28"/>
          <w:lang w:val="en-US"/>
        </w:rPr>
        <w:t>kopior</w:t>
      </w:r>
      <w:proofErr w:type="spellEnd"/>
      <w:r w:rsidRPr="00DF369A">
        <w:rPr>
          <w:rFonts w:ascii="TimesNewRomanPSMT" w:hAnsi="TimesNewRomanPSMT" w:cs="TimesNewRomanPSMT"/>
          <w:b/>
          <w:sz w:val="28"/>
          <w:szCs w:val="28"/>
          <w:lang w:val="en-US"/>
        </w:rPr>
        <w:t>)</w:t>
      </w:r>
    </w:p>
    <w:p w14:paraId="7BA28205" w14:textId="77777777" w:rsidR="00E93CE6" w:rsidRPr="00DF369A" w:rsidRDefault="00E93CE6" w:rsidP="00E93CE6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  <w:lang w:val="en-US"/>
        </w:rPr>
      </w:pPr>
      <w:r w:rsidRPr="00DF369A">
        <w:rPr>
          <w:rFonts w:ascii="TimesNewRomanPSMT" w:hAnsi="TimesNewRomanPSMT" w:cs="TimesNewRomanPSMT"/>
          <w:lang w:val="en-US"/>
        </w:rPr>
        <w:t xml:space="preserve">Bennett, Tony (1995), </w:t>
      </w:r>
      <w:r w:rsidRPr="00DF369A">
        <w:rPr>
          <w:rFonts w:ascii="TimesNewRomanPSMT" w:hAnsi="TimesNewRomanPSMT" w:cs="TimesNewRomanPSMT"/>
          <w:i/>
          <w:lang w:val="en-US"/>
        </w:rPr>
        <w:t>The Birth of the Museum</w:t>
      </w:r>
      <w:r w:rsidRPr="00DF369A">
        <w:rPr>
          <w:rFonts w:ascii="TimesNewRomanPSMT" w:hAnsi="TimesNewRomanPSMT" w:cs="TimesNewRomanPSMT"/>
          <w:lang w:val="en-US"/>
        </w:rPr>
        <w:t>, London &amp; New York: Routledge (15 s)</w:t>
      </w:r>
    </w:p>
    <w:p w14:paraId="2462FBF8" w14:textId="77777777" w:rsidR="00E93CE6" w:rsidRPr="00DF369A" w:rsidRDefault="00E93CE6" w:rsidP="00E93CE6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GB"/>
        </w:rPr>
        <w:t xml:space="preserve">Case, Sue-Ellen (2008). </w:t>
      </w:r>
      <w:r w:rsidRPr="00143608">
        <w:rPr>
          <w:rFonts w:ascii="TimesNewRomanPSMT" w:hAnsi="TimesNewRomanPSMT" w:cs="TimesNewRomanPSMT"/>
          <w:i/>
          <w:iCs/>
          <w:lang w:val="en-GB"/>
        </w:rPr>
        <w:t>Feminism and Theatre</w:t>
      </w:r>
      <w:r w:rsidRPr="00143608">
        <w:rPr>
          <w:rFonts w:ascii="TimesNewRomanPSMT" w:hAnsi="TimesNewRomanPSMT" w:cs="TimesNewRomanPSMT"/>
          <w:lang w:val="en-GB"/>
        </w:rPr>
        <w:t>, (</w:t>
      </w:r>
      <w:proofErr w:type="spellStart"/>
      <w:r w:rsidRPr="00143608">
        <w:rPr>
          <w:rFonts w:ascii="TimesNewRomanPSMT" w:hAnsi="TimesNewRomanPSMT" w:cs="TimesNewRomanPSMT"/>
          <w:lang w:val="en-GB"/>
        </w:rPr>
        <w:t>kap</w:t>
      </w:r>
      <w:proofErr w:type="spellEnd"/>
      <w:r w:rsidRPr="00143608">
        <w:rPr>
          <w:rFonts w:ascii="TimesNewRomanPSMT" w:hAnsi="TimesNewRomanPSMT" w:cs="TimesNewRomanPSMT"/>
          <w:lang w:val="en-GB"/>
        </w:rPr>
        <w:t xml:space="preserve"> 1. </w:t>
      </w:r>
      <w:proofErr w:type="gramStart"/>
      <w:r w:rsidRPr="00143608">
        <w:rPr>
          <w:rFonts w:ascii="TimesNewRomanPSMT" w:hAnsi="TimesNewRomanPSMT" w:cs="TimesNewRomanPSMT"/>
          <w:lang w:val="en-GB"/>
        </w:rPr>
        <w:t>”Traditional History: A Feminist Deconstruction”).</w:t>
      </w:r>
      <w:proofErr w:type="gramEnd"/>
      <w:r w:rsidRPr="00143608">
        <w:rPr>
          <w:rFonts w:ascii="TimesNewRomanPSMT" w:hAnsi="TimesNewRomanPSMT" w:cs="TimesNewRomanPSMT"/>
          <w:lang w:val="en-GB"/>
        </w:rPr>
        <w:t xml:space="preserve"> </w:t>
      </w:r>
      <w:r w:rsidRPr="00DF369A">
        <w:rPr>
          <w:rFonts w:ascii="TimesNewRomanPSMT" w:hAnsi="TimesNewRomanPSMT" w:cs="TimesNewRomanPSMT"/>
          <w:lang w:val="en-US"/>
        </w:rPr>
        <w:t>Reissued edition. Basingstoke: Palgrave Macmillan. (15 s)</w:t>
      </w:r>
    </w:p>
    <w:p w14:paraId="04692034" w14:textId="77777777" w:rsidR="00E93CE6" w:rsidRPr="00DF369A" w:rsidRDefault="00E93CE6" w:rsidP="00E93CE6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  <w:lang w:val="en-US"/>
        </w:rPr>
      </w:pPr>
      <w:r w:rsidRPr="00DF369A">
        <w:rPr>
          <w:rFonts w:ascii="TimesNewRomanPSMT" w:hAnsi="TimesNewRomanPSMT" w:cs="TimesNewRomanPSMT"/>
          <w:lang w:val="en-US"/>
        </w:rPr>
        <w:t>Fischer-</w:t>
      </w:r>
      <w:proofErr w:type="spellStart"/>
      <w:r w:rsidRPr="00DF369A">
        <w:rPr>
          <w:rFonts w:ascii="TimesNewRomanPSMT" w:hAnsi="TimesNewRomanPSMT" w:cs="TimesNewRomanPSMT"/>
          <w:lang w:val="en-US"/>
        </w:rPr>
        <w:t>Lichte</w:t>
      </w:r>
      <w:proofErr w:type="spellEnd"/>
      <w:r w:rsidRPr="00DF369A">
        <w:rPr>
          <w:rFonts w:ascii="TimesNewRomanPSMT" w:hAnsi="TimesNewRomanPSMT" w:cs="TimesNewRomanPSMT"/>
          <w:lang w:val="en-US"/>
        </w:rPr>
        <w:t>, Erika (1989)</w:t>
      </w:r>
      <w:proofErr w:type="gramStart"/>
      <w:r w:rsidRPr="00DF369A">
        <w:rPr>
          <w:rFonts w:ascii="TimesNewRomanPSMT" w:hAnsi="TimesNewRomanPSMT" w:cs="TimesNewRomanPSMT"/>
          <w:lang w:val="en-US"/>
        </w:rPr>
        <w:t>, ”</w:t>
      </w:r>
      <w:proofErr w:type="gramEnd"/>
      <w:r w:rsidRPr="00DF369A">
        <w:rPr>
          <w:rFonts w:ascii="TimesNewRomanPSMT" w:hAnsi="TimesNewRomanPSMT" w:cs="TimesNewRomanPSMT"/>
          <w:lang w:val="en-US"/>
        </w:rPr>
        <w:t xml:space="preserve">Theatre and the Civilizing Process: An Approach to the History of Acting”, </w:t>
      </w:r>
      <w:proofErr w:type="spellStart"/>
      <w:r w:rsidRPr="00DF369A">
        <w:rPr>
          <w:rFonts w:ascii="TimesNewRomanPSMT" w:hAnsi="TimesNewRomanPSMT" w:cs="TimesNewRomanPSMT"/>
          <w:lang w:val="en-US"/>
        </w:rPr>
        <w:t>i</w:t>
      </w:r>
      <w:proofErr w:type="spellEnd"/>
      <w:r w:rsidRPr="00DF369A">
        <w:rPr>
          <w:rFonts w:ascii="TimesNewRomanPSMT" w:hAnsi="TimesNewRomanPSMT" w:cs="TimesNewRomanPSMT"/>
          <w:lang w:val="en-US"/>
        </w:rPr>
        <w:t xml:space="preserve"> Thomas </w:t>
      </w:r>
      <w:proofErr w:type="spellStart"/>
      <w:r w:rsidRPr="00DF369A">
        <w:rPr>
          <w:rFonts w:ascii="TimesNewRomanPSMT" w:hAnsi="TimesNewRomanPSMT" w:cs="TimesNewRomanPSMT"/>
          <w:lang w:val="en-US"/>
        </w:rPr>
        <w:t>Postlewait</w:t>
      </w:r>
      <w:proofErr w:type="spellEnd"/>
      <w:r w:rsidRPr="00DF369A">
        <w:rPr>
          <w:rFonts w:ascii="TimesNewRomanPSMT" w:hAnsi="TimesNewRomanPSMT" w:cs="TimesNewRomanPSMT"/>
          <w:lang w:val="en-US"/>
        </w:rPr>
        <w:t xml:space="preserve"> &amp; Bruce A. McConachie, </w:t>
      </w:r>
      <w:r w:rsidRPr="00DF369A">
        <w:rPr>
          <w:rFonts w:ascii="TimesNewRomanPSMT" w:hAnsi="TimesNewRomanPSMT" w:cs="TimesNewRomanPSMT"/>
          <w:i/>
          <w:lang w:val="en-US"/>
        </w:rPr>
        <w:t>Interpreting the Theatrical Past</w:t>
      </w:r>
      <w:r w:rsidRPr="00DF369A">
        <w:rPr>
          <w:rFonts w:ascii="TimesNewRomanPSMT" w:hAnsi="TimesNewRomanPSMT" w:cs="TimesNewRomanPSMT"/>
          <w:lang w:val="en-US"/>
        </w:rPr>
        <w:t>, Iowa City: University of Iowa Press (15 s)</w:t>
      </w:r>
    </w:p>
    <w:p w14:paraId="50052CD4" w14:textId="6CFC2FC8" w:rsidR="00E93CE6" w:rsidRPr="004D426C" w:rsidRDefault="00E93CE6" w:rsidP="00E93CE6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</w:rPr>
      </w:pPr>
      <w:r w:rsidRPr="00DF369A">
        <w:rPr>
          <w:rFonts w:ascii="TimesNewRomanPSMT" w:hAnsi="TimesNewRomanPSMT" w:cs="TimesNewRomanPSMT"/>
          <w:lang w:val="en-US"/>
        </w:rPr>
        <w:t xml:space="preserve">Wilmer, S.E (2009), </w:t>
      </w:r>
      <w:r w:rsidRPr="00DF369A">
        <w:rPr>
          <w:rFonts w:ascii="TimesNewRomanPSMT" w:hAnsi="TimesNewRomanPSMT" w:cs="TimesNewRomanPSMT"/>
          <w:i/>
          <w:lang w:val="en-US"/>
        </w:rPr>
        <w:t>Writing and Rewriting National Theatre Histories</w:t>
      </w:r>
      <w:r w:rsidRPr="00DF369A">
        <w:rPr>
          <w:rFonts w:ascii="TimesNewRomanPSMT" w:hAnsi="TimesNewRomanPSMT" w:cs="TimesNewRomanPSMT"/>
          <w:lang w:val="en-US"/>
        </w:rPr>
        <w:t xml:space="preserve">, Iowa City: University of Iowa Press. </w:t>
      </w:r>
      <w:r>
        <w:rPr>
          <w:rFonts w:ascii="TimesNewRomanPSMT" w:hAnsi="TimesNewRomanPSMT" w:cs="TimesNewRomanPSMT"/>
        </w:rPr>
        <w:t xml:space="preserve">(digitalt tillgänglig via </w:t>
      </w:r>
      <w:proofErr w:type="spellStart"/>
      <w:r w:rsidR="00B8601C">
        <w:rPr>
          <w:rFonts w:ascii="TimesNewRomanPSMT" w:hAnsi="TimesNewRomanPSMT" w:cs="TimesNewRomanPSMT"/>
        </w:rPr>
        <w:t>LUBSearch</w:t>
      </w:r>
      <w:proofErr w:type="spellEnd"/>
      <w:r>
        <w:rPr>
          <w:rFonts w:ascii="TimesNewRomanPSMT" w:hAnsi="TimesNewRomanPSMT" w:cs="TimesNewRomanPSMT"/>
        </w:rPr>
        <w:t>)</w:t>
      </w:r>
    </w:p>
    <w:p w14:paraId="719594DC" w14:textId="77777777" w:rsidR="00E93CE6" w:rsidRDefault="00E93CE6" w:rsidP="00E93CE6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</w:rPr>
      </w:pPr>
    </w:p>
    <w:p w14:paraId="127C9F94" w14:textId="77777777" w:rsidR="00E93CE6" w:rsidRPr="00577A30" w:rsidRDefault="00E93CE6" w:rsidP="00E93CE6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</w:rPr>
      </w:pPr>
    </w:p>
    <w:p w14:paraId="5202BAB8" w14:textId="77777777" w:rsidR="00E93CE6" w:rsidRPr="00637312" w:rsidRDefault="00E93CE6" w:rsidP="00637312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</w:rPr>
      </w:pPr>
    </w:p>
    <w:sectPr w:rsidR="00E93CE6" w:rsidRPr="00637312" w:rsidSect="009513E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12"/>
    <w:rsid w:val="001B44D9"/>
    <w:rsid w:val="00404676"/>
    <w:rsid w:val="00637312"/>
    <w:rsid w:val="009513E6"/>
    <w:rsid w:val="00B8601C"/>
    <w:rsid w:val="00DF369A"/>
    <w:rsid w:val="00E06665"/>
    <w:rsid w:val="00E93C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F5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12"/>
    <w:rPr>
      <w:rFonts w:eastAsiaTheme="minorHAns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36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69A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12"/>
    <w:rPr>
      <w:rFonts w:eastAsiaTheme="minorHAns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36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69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IT-enheten</dc:creator>
  <cp:lastModifiedBy>kans-esi</cp:lastModifiedBy>
  <cp:revision>2</cp:revision>
  <cp:lastPrinted>2016-11-29T15:43:00Z</cp:lastPrinted>
  <dcterms:created xsi:type="dcterms:W3CDTF">2016-11-29T15:44:00Z</dcterms:created>
  <dcterms:modified xsi:type="dcterms:W3CDTF">2016-11-29T15:44:00Z</dcterms:modified>
</cp:coreProperties>
</file>