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BC610D" w14:textId="77777777" w:rsidR="004811D6" w:rsidRPr="004811D6" w:rsidRDefault="004811D6" w:rsidP="004811D6">
      <w:pPr>
        <w:rPr>
          <w:b/>
          <w:bCs/>
          <w:sz w:val="32"/>
          <w:szCs w:val="32"/>
          <w:lang w:val="en-GB"/>
        </w:rPr>
      </w:pPr>
      <w:r w:rsidRPr="004811D6">
        <w:rPr>
          <w:b/>
          <w:bCs/>
          <w:sz w:val="32"/>
          <w:szCs w:val="32"/>
          <w:lang w:val="en-GB"/>
        </w:rPr>
        <w:t>Advanced 3D Visualization in Archaeology</w:t>
      </w:r>
    </w:p>
    <w:p w14:paraId="17E3F316" w14:textId="77777777" w:rsidR="004811D6" w:rsidRPr="004811D6" w:rsidRDefault="004811D6" w:rsidP="00654B63">
      <w:pPr>
        <w:jc w:val="both"/>
        <w:rPr>
          <w:rFonts w:ascii="Times New Roman" w:hAnsi="Times New Roman" w:cs="Times New Roman"/>
          <w:sz w:val="24"/>
          <w:szCs w:val="24"/>
          <w:lang w:val="en-GB"/>
        </w:rPr>
      </w:pPr>
      <w:r w:rsidRPr="004811D6">
        <w:rPr>
          <w:rFonts w:ascii="Times New Roman" w:hAnsi="Times New Roman" w:cs="Times New Roman"/>
          <w:sz w:val="24"/>
          <w:szCs w:val="24"/>
          <w:lang w:val="en-GB"/>
        </w:rPr>
        <w:t>The Department of Archaeology and Ancient History at Lund University invites applications for a position as Associate Senior Lecturer, specialising in advanced 3D digital visualisation in archaeology. The field of archaeology is currently undergoing dramatic transformations driven by the rapid implementation of advanced recording and visualisation techniques, the growth of digital research infrastructures, and the increasing need to establish research strategies that can effectively engage with these new opportunities. In tandem, there is urgent need to document and preserve endangered cultural heritage due to intensified threats from climate and environmental change, combined with growing political instability, and armed conflict. These developments highlight the urgent requirement for innovative methodologies capable of addressing archaeological questions in new ways.</w:t>
      </w:r>
    </w:p>
    <w:p w14:paraId="132824CC" w14:textId="77777777" w:rsidR="00654B63" w:rsidRDefault="004811D6" w:rsidP="00654B63">
      <w:pPr>
        <w:jc w:val="both"/>
        <w:rPr>
          <w:rFonts w:ascii="Times New Roman" w:hAnsi="Times New Roman" w:cs="Times New Roman"/>
          <w:sz w:val="24"/>
          <w:szCs w:val="24"/>
          <w:lang w:val="en-GB"/>
        </w:rPr>
      </w:pPr>
      <w:r w:rsidRPr="004811D6">
        <w:rPr>
          <w:rFonts w:ascii="Times New Roman" w:hAnsi="Times New Roman" w:cs="Times New Roman"/>
          <w:sz w:val="24"/>
          <w:szCs w:val="24"/>
          <w:lang w:val="en-GB"/>
        </w:rPr>
        <w:t xml:space="preserve">We seek a researcher with the skills and vision to engage with these opportunities. They will need substantial skills in various 3D recording and visualisation technologies, including photogrammetry, laser scanning, 3D modelling, 3D GIS, or Building Information Modelling (BIM). The successful candidate should demonstrate a successful track record in combining these techniques to creatively address major archaeological research questions, significantly advancing the discipline beyond the mere application of new technologies.  Particular emphasis will be placed on experience with dynamic spatial documentation (such as 3D excavation recording, architectural analysis, and the investigation of changing built environments) rather than work limited to object-based scanning. This will require a deeper strategic understanding of the wider research environment, combined with specialist knowledge in one or more fields of Archaeology and Ancient History.  </w:t>
      </w:r>
    </w:p>
    <w:p w14:paraId="1EF151C9" w14:textId="13F1E67E" w:rsidR="004811D6" w:rsidRPr="004811D6" w:rsidRDefault="004811D6" w:rsidP="00654B63">
      <w:pPr>
        <w:jc w:val="both"/>
        <w:rPr>
          <w:rFonts w:ascii="Times New Roman" w:hAnsi="Times New Roman" w:cs="Times New Roman"/>
          <w:sz w:val="24"/>
          <w:szCs w:val="24"/>
          <w:lang w:val="en-GB"/>
        </w:rPr>
      </w:pPr>
      <w:r w:rsidRPr="004811D6">
        <w:rPr>
          <w:rFonts w:ascii="Times New Roman" w:hAnsi="Times New Roman" w:cs="Times New Roman"/>
          <w:sz w:val="24"/>
          <w:szCs w:val="24"/>
          <w:lang w:val="en-GB"/>
        </w:rPr>
        <w:t>Furthermore, the position involves teaching responsibilities in advanced 3D visualisation and GIS courses within the department, as well as supervising Master</w:t>
      </w:r>
      <w:r w:rsidR="00D86EB7">
        <w:rPr>
          <w:rFonts w:ascii="Times New Roman" w:hAnsi="Times New Roman" w:cs="Times New Roman"/>
          <w:sz w:val="24"/>
          <w:szCs w:val="24"/>
          <w:lang w:val="en-GB"/>
        </w:rPr>
        <w:t>’</w:t>
      </w:r>
      <w:r w:rsidRPr="004811D6">
        <w:rPr>
          <w:rFonts w:ascii="Times New Roman" w:hAnsi="Times New Roman" w:cs="Times New Roman"/>
          <w:sz w:val="24"/>
          <w:szCs w:val="24"/>
          <w:lang w:val="en-GB"/>
        </w:rPr>
        <w:t>s theses. Demonstrable teaching experience in these subjects is particularly valued.  Candidates should possess extensive international experience, with a history of active participation and leadership roles in international projects, demonstrating a robust professional network and the capability to foster and sustain local, national and international research collaborations.</w:t>
      </w:r>
    </w:p>
    <w:p w14:paraId="2ADB47BD" w14:textId="77777777" w:rsidR="004811D6" w:rsidRPr="004811D6" w:rsidRDefault="004811D6" w:rsidP="00654B63">
      <w:pPr>
        <w:jc w:val="both"/>
        <w:rPr>
          <w:rFonts w:ascii="Times New Roman" w:hAnsi="Times New Roman" w:cs="Times New Roman"/>
          <w:sz w:val="24"/>
          <w:szCs w:val="24"/>
          <w:lang w:val="en-GB"/>
        </w:rPr>
      </w:pPr>
      <w:r w:rsidRPr="004811D6">
        <w:rPr>
          <w:rFonts w:ascii="Times New Roman" w:hAnsi="Times New Roman" w:cs="Times New Roman"/>
          <w:sz w:val="24"/>
          <w:szCs w:val="24"/>
          <w:lang w:val="en-GB"/>
        </w:rPr>
        <w:t>The successful candidate will join the vibrant academic community of the Department of Archaeology and Ancient History and will conduct their research within the Lund University’s Digital Archaeology Laboratory (DARKLab). DARKLab is a dynamic and internationally recognised research infrastructure dedicated to digital archaeology and advanced 3D visualisation. It nurtures and develops diverse projects in areas such as artificial intelligence applications, digitisation, digital archiving, simulations, spatial analysis, and immersive environments.</w:t>
      </w:r>
    </w:p>
    <w:p w14:paraId="395BEE95" w14:textId="77777777" w:rsidR="004811D6" w:rsidRPr="004811D6" w:rsidRDefault="004811D6" w:rsidP="00654B63">
      <w:pPr>
        <w:jc w:val="both"/>
        <w:rPr>
          <w:rFonts w:ascii="Times New Roman" w:hAnsi="Times New Roman" w:cs="Times New Roman"/>
          <w:sz w:val="24"/>
          <w:szCs w:val="24"/>
          <w:lang w:val="en-GB"/>
        </w:rPr>
      </w:pPr>
      <w:r w:rsidRPr="004811D6">
        <w:rPr>
          <w:rFonts w:ascii="Times New Roman" w:hAnsi="Times New Roman" w:cs="Times New Roman"/>
          <w:sz w:val="24"/>
          <w:szCs w:val="24"/>
          <w:lang w:val="en-GB"/>
        </w:rPr>
        <w:t>Within DARKLab, the candidate will have opportunities to assume a coordination role, shaping the future development of the laboratory’s research trajectory. They will also benefit from access to state-of-the-art recording and visualisation equipment, enabling cutting-edge research in digital archaeology. </w:t>
      </w:r>
    </w:p>
    <w:p w14:paraId="16DCAA91" w14:textId="77777777" w:rsidR="004811D6" w:rsidRPr="004811D6" w:rsidRDefault="004811D6" w:rsidP="00654B63">
      <w:pPr>
        <w:jc w:val="both"/>
        <w:rPr>
          <w:rFonts w:ascii="Times New Roman" w:hAnsi="Times New Roman" w:cs="Times New Roman"/>
          <w:sz w:val="24"/>
          <w:szCs w:val="24"/>
          <w:lang w:val="en-GB"/>
        </w:rPr>
      </w:pPr>
      <w:r w:rsidRPr="004811D6">
        <w:rPr>
          <w:rFonts w:ascii="Times New Roman" w:hAnsi="Times New Roman" w:cs="Times New Roman"/>
          <w:sz w:val="24"/>
          <w:szCs w:val="24"/>
          <w:lang w:val="en-GB"/>
        </w:rPr>
        <w:t>We look forward to applications from ambitious researchers eager to collaborate with our thriving interdisciplinary research environment. </w:t>
      </w:r>
    </w:p>
    <w:p w14:paraId="59A8A55E" w14:textId="77777777" w:rsidR="00000635" w:rsidRPr="00654B63" w:rsidRDefault="00000635">
      <w:pPr>
        <w:rPr>
          <w:lang w:val="en-GB"/>
        </w:rPr>
      </w:pPr>
    </w:p>
    <w:sectPr w:rsidR="00000635" w:rsidRPr="00654B6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1D6"/>
    <w:rsid w:val="00000635"/>
    <w:rsid w:val="004811D6"/>
    <w:rsid w:val="00654B63"/>
    <w:rsid w:val="00A2018A"/>
    <w:rsid w:val="00A61839"/>
    <w:rsid w:val="00AE7432"/>
    <w:rsid w:val="00B13DEA"/>
    <w:rsid w:val="00BB4891"/>
    <w:rsid w:val="00D86EB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C5BEE"/>
  <w15:chartTrackingRefBased/>
  <w15:docId w15:val="{50E7B6BF-79F4-48F9-9329-F079B534D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4811D6"/>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Rubrik2">
    <w:name w:val="heading 2"/>
    <w:basedOn w:val="Normal"/>
    <w:next w:val="Normal"/>
    <w:link w:val="Rubrik2Char"/>
    <w:uiPriority w:val="9"/>
    <w:semiHidden/>
    <w:unhideWhenUsed/>
    <w:qFormat/>
    <w:rsid w:val="004811D6"/>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Rubrik3">
    <w:name w:val="heading 3"/>
    <w:basedOn w:val="Normal"/>
    <w:next w:val="Normal"/>
    <w:link w:val="Rubrik3Char"/>
    <w:uiPriority w:val="9"/>
    <w:semiHidden/>
    <w:unhideWhenUsed/>
    <w:qFormat/>
    <w:rsid w:val="004811D6"/>
    <w:pPr>
      <w:keepNext/>
      <w:keepLines/>
      <w:spacing w:before="160" w:after="80"/>
      <w:outlineLvl w:val="2"/>
    </w:pPr>
    <w:rPr>
      <w:rFonts w:eastAsiaTheme="majorEastAsia" w:cstheme="majorBidi"/>
      <w:color w:val="2E74B5" w:themeColor="accent1" w:themeShade="BF"/>
      <w:sz w:val="28"/>
      <w:szCs w:val="28"/>
    </w:rPr>
  </w:style>
  <w:style w:type="paragraph" w:styleId="Rubrik4">
    <w:name w:val="heading 4"/>
    <w:basedOn w:val="Normal"/>
    <w:next w:val="Normal"/>
    <w:link w:val="Rubrik4Char"/>
    <w:uiPriority w:val="9"/>
    <w:semiHidden/>
    <w:unhideWhenUsed/>
    <w:qFormat/>
    <w:rsid w:val="004811D6"/>
    <w:pPr>
      <w:keepNext/>
      <w:keepLines/>
      <w:spacing w:before="80" w:after="40"/>
      <w:outlineLvl w:val="3"/>
    </w:pPr>
    <w:rPr>
      <w:rFonts w:eastAsiaTheme="majorEastAsia" w:cstheme="majorBidi"/>
      <w:i/>
      <w:iCs/>
      <w:color w:val="2E74B5" w:themeColor="accent1" w:themeShade="BF"/>
    </w:rPr>
  </w:style>
  <w:style w:type="paragraph" w:styleId="Rubrik5">
    <w:name w:val="heading 5"/>
    <w:basedOn w:val="Normal"/>
    <w:next w:val="Normal"/>
    <w:link w:val="Rubrik5Char"/>
    <w:uiPriority w:val="9"/>
    <w:semiHidden/>
    <w:unhideWhenUsed/>
    <w:qFormat/>
    <w:rsid w:val="004811D6"/>
    <w:pPr>
      <w:keepNext/>
      <w:keepLines/>
      <w:spacing w:before="80" w:after="40"/>
      <w:outlineLvl w:val="4"/>
    </w:pPr>
    <w:rPr>
      <w:rFonts w:eastAsiaTheme="majorEastAsia" w:cstheme="majorBidi"/>
      <w:color w:val="2E74B5" w:themeColor="accent1" w:themeShade="BF"/>
    </w:rPr>
  </w:style>
  <w:style w:type="paragraph" w:styleId="Rubrik6">
    <w:name w:val="heading 6"/>
    <w:basedOn w:val="Normal"/>
    <w:next w:val="Normal"/>
    <w:link w:val="Rubrik6Char"/>
    <w:uiPriority w:val="9"/>
    <w:semiHidden/>
    <w:unhideWhenUsed/>
    <w:qFormat/>
    <w:rsid w:val="004811D6"/>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4811D6"/>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4811D6"/>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4811D6"/>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4811D6"/>
    <w:rPr>
      <w:rFonts w:asciiTheme="majorHAnsi" w:eastAsiaTheme="majorEastAsia" w:hAnsiTheme="majorHAnsi" w:cstheme="majorBidi"/>
      <w:color w:val="2E74B5" w:themeColor="accent1" w:themeShade="BF"/>
      <w:sz w:val="40"/>
      <w:szCs w:val="40"/>
    </w:rPr>
  </w:style>
  <w:style w:type="character" w:customStyle="1" w:styleId="Rubrik2Char">
    <w:name w:val="Rubrik 2 Char"/>
    <w:basedOn w:val="Standardstycketeckensnitt"/>
    <w:link w:val="Rubrik2"/>
    <w:uiPriority w:val="9"/>
    <w:semiHidden/>
    <w:rsid w:val="004811D6"/>
    <w:rPr>
      <w:rFonts w:asciiTheme="majorHAnsi" w:eastAsiaTheme="majorEastAsia" w:hAnsiTheme="majorHAnsi" w:cstheme="majorBidi"/>
      <w:color w:val="2E74B5" w:themeColor="accent1" w:themeShade="BF"/>
      <w:sz w:val="32"/>
      <w:szCs w:val="32"/>
    </w:rPr>
  </w:style>
  <w:style w:type="character" w:customStyle="1" w:styleId="Rubrik3Char">
    <w:name w:val="Rubrik 3 Char"/>
    <w:basedOn w:val="Standardstycketeckensnitt"/>
    <w:link w:val="Rubrik3"/>
    <w:uiPriority w:val="9"/>
    <w:semiHidden/>
    <w:rsid w:val="004811D6"/>
    <w:rPr>
      <w:rFonts w:eastAsiaTheme="majorEastAsia" w:cstheme="majorBidi"/>
      <w:color w:val="2E74B5" w:themeColor="accent1" w:themeShade="BF"/>
      <w:sz w:val="28"/>
      <w:szCs w:val="28"/>
    </w:rPr>
  </w:style>
  <w:style w:type="character" w:customStyle="1" w:styleId="Rubrik4Char">
    <w:name w:val="Rubrik 4 Char"/>
    <w:basedOn w:val="Standardstycketeckensnitt"/>
    <w:link w:val="Rubrik4"/>
    <w:uiPriority w:val="9"/>
    <w:semiHidden/>
    <w:rsid w:val="004811D6"/>
    <w:rPr>
      <w:rFonts w:eastAsiaTheme="majorEastAsia" w:cstheme="majorBidi"/>
      <w:i/>
      <w:iCs/>
      <w:color w:val="2E74B5" w:themeColor="accent1" w:themeShade="BF"/>
    </w:rPr>
  </w:style>
  <w:style w:type="character" w:customStyle="1" w:styleId="Rubrik5Char">
    <w:name w:val="Rubrik 5 Char"/>
    <w:basedOn w:val="Standardstycketeckensnitt"/>
    <w:link w:val="Rubrik5"/>
    <w:uiPriority w:val="9"/>
    <w:semiHidden/>
    <w:rsid w:val="004811D6"/>
    <w:rPr>
      <w:rFonts w:eastAsiaTheme="majorEastAsia" w:cstheme="majorBidi"/>
      <w:color w:val="2E74B5" w:themeColor="accent1" w:themeShade="BF"/>
    </w:rPr>
  </w:style>
  <w:style w:type="character" w:customStyle="1" w:styleId="Rubrik6Char">
    <w:name w:val="Rubrik 6 Char"/>
    <w:basedOn w:val="Standardstycketeckensnitt"/>
    <w:link w:val="Rubrik6"/>
    <w:uiPriority w:val="9"/>
    <w:semiHidden/>
    <w:rsid w:val="004811D6"/>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4811D6"/>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4811D6"/>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4811D6"/>
    <w:rPr>
      <w:rFonts w:eastAsiaTheme="majorEastAsia" w:cstheme="majorBidi"/>
      <w:color w:val="272727" w:themeColor="text1" w:themeTint="D8"/>
    </w:rPr>
  </w:style>
  <w:style w:type="paragraph" w:styleId="Rubrik">
    <w:name w:val="Title"/>
    <w:basedOn w:val="Normal"/>
    <w:next w:val="Normal"/>
    <w:link w:val="RubrikChar"/>
    <w:uiPriority w:val="10"/>
    <w:qFormat/>
    <w:rsid w:val="004811D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4811D6"/>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4811D6"/>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4811D6"/>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4811D6"/>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4811D6"/>
    <w:rPr>
      <w:i/>
      <w:iCs/>
      <w:color w:val="404040" w:themeColor="text1" w:themeTint="BF"/>
    </w:rPr>
  </w:style>
  <w:style w:type="paragraph" w:styleId="Liststycke">
    <w:name w:val="List Paragraph"/>
    <w:basedOn w:val="Normal"/>
    <w:uiPriority w:val="34"/>
    <w:qFormat/>
    <w:rsid w:val="004811D6"/>
    <w:pPr>
      <w:ind w:left="720"/>
      <w:contextualSpacing/>
    </w:pPr>
  </w:style>
  <w:style w:type="character" w:styleId="Starkbetoning">
    <w:name w:val="Intense Emphasis"/>
    <w:basedOn w:val="Standardstycketeckensnitt"/>
    <w:uiPriority w:val="21"/>
    <w:qFormat/>
    <w:rsid w:val="004811D6"/>
    <w:rPr>
      <w:i/>
      <w:iCs/>
      <w:color w:val="2E74B5" w:themeColor="accent1" w:themeShade="BF"/>
    </w:rPr>
  </w:style>
  <w:style w:type="paragraph" w:styleId="Starktcitat">
    <w:name w:val="Intense Quote"/>
    <w:basedOn w:val="Normal"/>
    <w:next w:val="Normal"/>
    <w:link w:val="StarktcitatChar"/>
    <w:uiPriority w:val="30"/>
    <w:qFormat/>
    <w:rsid w:val="004811D6"/>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StarktcitatChar">
    <w:name w:val="Starkt citat Char"/>
    <w:basedOn w:val="Standardstycketeckensnitt"/>
    <w:link w:val="Starktcitat"/>
    <w:uiPriority w:val="30"/>
    <w:rsid w:val="004811D6"/>
    <w:rPr>
      <w:i/>
      <w:iCs/>
      <w:color w:val="2E74B5" w:themeColor="accent1" w:themeShade="BF"/>
    </w:rPr>
  </w:style>
  <w:style w:type="character" w:styleId="Starkreferens">
    <w:name w:val="Intense Reference"/>
    <w:basedOn w:val="Standardstycketeckensnitt"/>
    <w:uiPriority w:val="32"/>
    <w:qFormat/>
    <w:rsid w:val="004811D6"/>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3257240">
      <w:bodyDiv w:val="1"/>
      <w:marLeft w:val="0"/>
      <w:marRight w:val="0"/>
      <w:marTop w:val="0"/>
      <w:marBottom w:val="0"/>
      <w:divBdr>
        <w:top w:val="none" w:sz="0" w:space="0" w:color="auto"/>
        <w:left w:val="none" w:sz="0" w:space="0" w:color="auto"/>
        <w:bottom w:val="none" w:sz="0" w:space="0" w:color="auto"/>
        <w:right w:val="none" w:sz="0" w:space="0" w:color="auto"/>
      </w:divBdr>
    </w:div>
    <w:div w:id="1227837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542</Words>
  <Characters>2877</Characters>
  <Application>Microsoft Office Word</Application>
  <DocSecurity>0</DocSecurity>
  <Lines>23</Lines>
  <Paragraphs>6</Paragraphs>
  <ScaleCrop>false</ScaleCrop>
  <Company>Lunds universitet</Company>
  <LinksUpToDate>false</LinksUpToDate>
  <CharactersWithSpaces>3413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Henrik Gerding</dc:creator>
  <cp:keywords/>
  <dc:description/>
  <cp:lastModifiedBy>Henrik Gerding</cp:lastModifiedBy>
  <cp:revision>3</cp:revision>
  <dcterms:created xsi:type="dcterms:W3CDTF">2025-05-19T09:45:00Z</dcterms:created>
  <dcterms:modified xsi:type="dcterms:W3CDTF">2025-05-19T09:50:00Z</dcterms:modified>
</cp:coreProperties>
</file>