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6FA9B" w14:textId="77777777" w:rsidR="00383BB7" w:rsidRPr="00383BB7" w:rsidRDefault="00383BB7" w:rsidP="00383BB7">
      <w:pPr>
        <w:rPr>
          <w:i/>
          <w:iCs/>
          <w:lang w:val="en-GB"/>
        </w:rPr>
      </w:pPr>
      <w:r w:rsidRPr="00383BB7">
        <w:rPr>
          <w:i/>
          <w:iCs/>
          <w:lang w:val="en-GB"/>
        </w:rPr>
        <w:t>Themes</w:t>
      </w:r>
    </w:p>
    <w:p w14:paraId="42F90E16" w14:textId="77777777" w:rsidR="00383BB7" w:rsidRPr="00383BB7" w:rsidRDefault="00383BB7" w:rsidP="00383BB7">
      <w:pPr>
        <w:rPr>
          <w:lang w:val="en-GB"/>
        </w:rPr>
      </w:pPr>
    </w:p>
    <w:p w14:paraId="679E2C8B" w14:textId="77777777" w:rsidR="00383BB7" w:rsidRPr="00383BB7" w:rsidRDefault="00383BB7" w:rsidP="00383BB7">
      <w:pPr>
        <w:rPr>
          <w:i/>
          <w:iCs/>
          <w:lang w:val="en-GB"/>
        </w:rPr>
      </w:pPr>
      <w:r w:rsidRPr="00383BB7">
        <w:rPr>
          <w:i/>
          <w:iCs/>
          <w:lang w:val="en-GB"/>
        </w:rPr>
        <w:t>Analytic Philosophy</w:t>
      </w:r>
    </w:p>
    <w:p w14:paraId="3A1FC66F" w14:textId="77777777" w:rsidR="00383BB7" w:rsidRPr="00383BB7" w:rsidRDefault="00383BB7" w:rsidP="00383BB7">
      <w:pPr>
        <w:rPr>
          <w:lang w:val="en-GB"/>
        </w:rPr>
      </w:pPr>
      <w:r w:rsidRPr="00383BB7">
        <w:rPr>
          <w:lang w:val="en-GB"/>
        </w:rPr>
        <w:t xml:space="preserve">Analytic philosophy is characterised by the usage of well-defined concepts and rigorous reasoning. At Lund University, analytic philosophy consists of the two subjects, Theoretical Philosophy and Practical Philosophy. </w:t>
      </w:r>
    </w:p>
    <w:p w14:paraId="778A3B50" w14:textId="264AAB93" w:rsidR="00383BB7" w:rsidRPr="00383BB7" w:rsidRDefault="00383BB7" w:rsidP="00383BB7">
      <w:pPr>
        <w:ind w:firstLine="340"/>
        <w:rPr>
          <w:lang w:val="en-GB"/>
        </w:rPr>
      </w:pPr>
      <w:r w:rsidRPr="00383BB7">
        <w:rPr>
          <w:lang w:val="en-GB"/>
        </w:rPr>
        <w:t xml:space="preserve">Theoretical Philosophy is the study of what is and the scope of human knowledge. The core of the discipline is the analysis of ontological and epistemological positions and their foundations in logic, philosophy of language and cognition. The sub-areas of Theoretical Philosophy are metaphysics, epistemology, philosophy of science, philosophy of language, philosophy of mind, logic and the history of theoretical philosophy. The research in Lund is particularly strong in epistemology, philosophy of language, metaphysics and the history of theoretical philosophy. </w:t>
      </w:r>
    </w:p>
    <w:p w14:paraId="0D127449" w14:textId="77777777" w:rsidR="00383BB7" w:rsidRPr="00383BB7" w:rsidRDefault="00383BB7" w:rsidP="00383BB7">
      <w:pPr>
        <w:ind w:firstLine="340"/>
        <w:rPr>
          <w:lang w:val="en-GB"/>
        </w:rPr>
      </w:pPr>
      <w:r w:rsidRPr="00383BB7">
        <w:rPr>
          <w:lang w:val="en-GB"/>
        </w:rPr>
        <w:t>Practical Philosophy addresses the philosophical conditions for value judgments, existential positions, norms for action and decisions. The core of the discipline is</w:t>
      </w:r>
    </w:p>
    <w:p w14:paraId="1803D0B1" w14:textId="77777777" w:rsidR="00383BB7" w:rsidRPr="00383BB7" w:rsidRDefault="00383BB7" w:rsidP="00383BB7">
      <w:pPr>
        <w:rPr>
          <w:lang w:val="en-GB"/>
        </w:rPr>
      </w:pPr>
      <w:r w:rsidRPr="00383BB7">
        <w:rPr>
          <w:lang w:val="en-GB"/>
        </w:rPr>
        <w:t>the analysis of normative positions and their foundations in metaphysics,</w:t>
      </w:r>
    </w:p>
    <w:p w14:paraId="6569C44E" w14:textId="77777777" w:rsidR="00383BB7" w:rsidRPr="00383BB7" w:rsidRDefault="00383BB7" w:rsidP="00383BB7">
      <w:r w:rsidRPr="00383BB7">
        <w:rPr>
          <w:lang w:val="en-GB"/>
        </w:rPr>
        <w:t>epistemology, semantics and logic. The sub-areas of Practical Philosophy are moral</w:t>
      </w:r>
    </w:p>
    <w:p w14:paraId="259CD268" w14:textId="77777777" w:rsidR="00383BB7" w:rsidRPr="00383BB7" w:rsidRDefault="00383BB7" w:rsidP="00383BB7">
      <w:r w:rsidRPr="00383BB7">
        <w:rPr>
          <w:lang w:val="en-GB"/>
        </w:rPr>
        <w:t>philosophy, applied ethics, metaethics, philosophy of law, political philosophy,</w:t>
      </w:r>
    </w:p>
    <w:p w14:paraId="0C40B31B" w14:textId="77777777" w:rsidR="00383BB7" w:rsidRPr="00383BB7" w:rsidRDefault="00383BB7" w:rsidP="00383BB7">
      <w:r w:rsidRPr="00383BB7">
        <w:rPr>
          <w:lang w:val="en-GB"/>
        </w:rPr>
        <w:t>decision and action theory, philosophy of religion, philosophy of aesthetics and the history of practical philosophy. The research in Lund is particularly strong in formal value theory (metaethics) and applied ethics, decision and action theory, moral responsibility and social ontology.</w:t>
      </w:r>
    </w:p>
    <w:p w14:paraId="2923C5B0" w14:textId="77777777" w:rsidR="00383BB7" w:rsidRPr="00383BB7" w:rsidRDefault="00383BB7" w:rsidP="00383BB7">
      <w:pPr>
        <w:rPr>
          <w:lang w:val="en-GB"/>
        </w:rPr>
      </w:pPr>
    </w:p>
    <w:p w14:paraId="5C63B139" w14:textId="77777777" w:rsidR="00383BB7" w:rsidRPr="00383BB7" w:rsidRDefault="00383BB7" w:rsidP="00383BB7">
      <w:pPr>
        <w:rPr>
          <w:i/>
          <w:iCs/>
          <w:lang w:val="en-GB"/>
        </w:rPr>
      </w:pPr>
      <w:r w:rsidRPr="00383BB7">
        <w:rPr>
          <w:i/>
          <w:iCs/>
          <w:lang w:val="en-GB"/>
        </w:rPr>
        <w:t>Cognitive science</w:t>
      </w:r>
    </w:p>
    <w:p w14:paraId="7792D210" w14:textId="5A4A7A4A" w:rsidR="00383BB7" w:rsidRPr="00383BB7" w:rsidRDefault="00383BB7" w:rsidP="00383BB7">
      <w:pPr>
        <w:rPr>
          <w:lang w:val="en-US"/>
        </w:rPr>
      </w:pPr>
      <w:r w:rsidRPr="00383BB7">
        <w:rPr>
          <w:lang w:val="en-US"/>
        </w:rPr>
        <w:t xml:space="preserve">Cognitive Science is the interdisciplinary study of thinking and knowing across humans, animals, and machines. It draws on philosophy, psychology, neuroscience, computer science, linguistics, biology, and anthropology to investigate questions such as: How do we form beliefs, make decisions, and understand language? What does it mean to have a concept or intention? How do perception and action interact in intelligent </w:t>
      </w:r>
      <w:r w:rsidR="0021087A" w:rsidRPr="00383BB7">
        <w:rPr>
          <w:lang w:val="en-US"/>
        </w:rPr>
        <w:t>behavior</w:t>
      </w:r>
      <w:r w:rsidRPr="00383BB7">
        <w:rPr>
          <w:lang w:val="en-US"/>
        </w:rPr>
        <w:t>? Can cognition be replicated in artificial systems? What can animal studies reveal about the evolutionary roots of cognition?</w:t>
      </w:r>
    </w:p>
    <w:p w14:paraId="5691A167" w14:textId="3CECD7C9" w:rsidR="00383BB7" w:rsidRPr="00383BB7" w:rsidRDefault="00383BB7" w:rsidP="00383BB7">
      <w:pPr>
        <w:ind w:firstLine="340"/>
        <w:rPr>
          <w:lang w:val="en-US"/>
        </w:rPr>
      </w:pPr>
      <w:r w:rsidRPr="00383BB7">
        <w:rPr>
          <w:lang w:val="en-US"/>
        </w:rPr>
        <w:t xml:space="preserve">Lund University Cognitive Science (LUCS) is a leading research environment with a strong international profile. A particular strength of LUCS is its integration of philosophical and empirical approaches. Researchers investigate how concepts are formed and used, how reasoning and bias influence decisions, how sensorimotor processes contribute to intelligent </w:t>
      </w:r>
      <w:r w:rsidR="0021087A" w:rsidRPr="00383BB7">
        <w:rPr>
          <w:lang w:val="en-US"/>
        </w:rPr>
        <w:t>behavior</w:t>
      </w:r>
      <w:r w:rsidRPr="00383BB7">
        <w:rPr>
          <w:lang w:val="en-US"/>
        </w:rPr>
        <w:t>, how we understand ourselves and others, and how these insights can be applied in areas such as robotics, artificial intelligence, and educational technology. The study of animal cognition adds an evolutionary and comparative dimension, with world-leading research on social learning and communication in species such as corvids and great apes.</w:t>
      </w:r>
    </w:p>
    <w:p w14:paraId="2BE9D458" w14:textId="3810C049" w:rsidR="00383BB7" w:rsidRPr="00383BB7" w:rsidRDefault="00383BB7" w:rsidP="00383BB7">
      <w:pPr>
        <w:ind w:firstLine="340"/>
        <w:rPr>
          <w:lang w:val="en-US"/>
        </w:rPr>
      </w:pPr>
      <w:r w:rsidRPr="00383BB7">
        <w:rPr>
          <w:lang w:val="en-US"/>
        </w:rPr>
        <w:t xml:space="preserve">Across these areas, LUCS researchers use </w:t>
      </w:r>
      <w:r w:rsidR="0021087A" w:rsidRPr="00383BB7">
        <w:rPr>
          <w:lang w:val="en-US"/>
        </w:rPr>
        <w:t>behavioral</w:t>
      </w:r>
      <w:r w:rsidRPr="00383BB7">
        <w:rPr>
          <w:lang w:val="en-US"/>
        </w:rPr>
        <w:t xml:space="preserve"> experiments, formal modelling, robotic systems, and field studies to address foundational questions about the mind, intelligence, and consciousness. The environment is collaborative, methodologically diverse, and internationally engaged.</w:t>
      </w:r>
    </w:p>
    <w:p w14:paraId="44840B56" w14:textId="77777777" w:rsidR="00383BB7" w:rsidRPr="00383BB7" w:rsidRDefault="00383BB7" w:rsidP="00383BB7">
      <w:pPr>
        <w:rPr>
          <w:lang w:val="en-GB"/>
        </w:rPr>
      </w:pPr>
    </w:p>
    <w:p w14:paraId="18B3B424" w14:textId="77777777" w:rsidR="00383BB7" w:rsidRPr="00383BB7" w:rsidRDefault="00383BB7" w:rsidP="00383BB7"/>
    <w:p w14:paraId="7E030F30" w14:textId="4314CC68" w:rsidR="00311A2F" w:rsidRPr="00383BB7" w:rsidRDefault="00311A2F" w:rsidP="00383BB7"/>
    <w:sectPr w:rsidR="00311A2F" w:rsidRPr="00383BB7" w:rsidSect="00094E1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34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32"/>
    <w:rsid w:val="00094E17"/>
    <w:rsid w:val="0010272E"/>
    <w:rsid w:val="001128EB"/>
    <w:rsid w:val="0021087A"/>
    <w:rsid w:val="00311A2F"/>
    <w:rsid w:val="00383BB7"/>
    <w:rsid w:val="006248FF"/>
    <w:rsid w:val="006D0B2B"/>
    <w:rsid w:val="008E5732"/>
    <w:rsid w:val="00921ED4"/>
    <w:rsid w:val="009E651D"/>
    <w:rsid w:val="00BF41E4"/>
    <w:rsid w:val="00C66544"/>
    <w:rsid w:val="00DE20FC"/>
    <w:rsid w:val="00E41DCD"/>
    <w:rsid w:val="00ED2C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CDD43EC"/>
  <w15:chartTrackingRefBased/>
  <w15:docId w15:val="{360B8240-CCD8-5E49-BD8E-EDC9CFF4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E57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8E57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8E5732"/>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8E5732"/>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8E5732"/>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8E5732"/>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E5732"/>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E5732"/>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E5732"/>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E5732"/>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8E5732"/>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8E5732"/>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8E5732"/>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8E5732"/>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8E573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E573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E573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E5732"/>
    <w:rPr>
      <w:rFonts w:eastAsiaTheme="majorEastAsia" w:cstheme="majorBidi"/>
      <w:color w:val="272727" w:themeColor="text1" w:themeTint="D8"/>
    </w:rPr>
  </w:style>
  <w:style w:type="paragraph" w:styleId="Rubrik">
    <w:name w:val="Title"/>
    <w:basedOn w:val="Normal"/>
    <w:next w:val="Normal"/>
    <w:link w:val="RubrikChar"/>
    <w:uiPriority w:val="10"/>
    <w:qFormat/>
    <w:rsid w:val="008E5732"/>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E573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E5732"/>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E573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E5732"/>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8E5732"/>
    <w:rPr>
      <w:i/>
      <w:iCs/>
      <w:color w:val="404040" w:themeColor="text1" w:themeTint="BF"/>
    </w:rPr>
  </w:style>
  <w:style w:type="paragraph" w:styleId="Liststycke">
    <w:name w:val="List Paragraph"/>
    <w:basedOn w:val="Normal"/>
    <w:uiPriority w:val="34"/>
    <w:qFormat/>
    <w:rsid w:val="008E5732"/>
    <w:pPr>
      <w:ind w:left="720"/>
      <w:contextualSpacing/>
    </w:pPr>
  </w:style>
  <w:style w:type="character" w:styleId="Starkbetoning">
    <w:name w:val="Intense Emphasis"/>
    <w:basedOn w:val="Standardstycketeckensnitt"/>
    <w:uiPriority w:val="21"/>
    <w:qFormat/>
    <w:rsid w:val="008E5732"/>
    <w:rPr>
      <w:i/>
      <w:iCs/>
      <w:color w:val="2F5496" w:themeColor="accent1" w:themeShade="BF"/>
    </w:rPr>
  </w:style>
  <w:style w:type="paragraph" w:styleId="Starktcitat">
    <w:name w:val="Intense Quote"/>
    <w:basedOn w:val="Normal"/>
    <w:next w:val="Normal"/>
    <w:link w:val="StarktcitatChar"/>
    <w:uiPriority w:val="30"/>
    <w:qFormat/>
    <w:rsid w:val="008E57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8E5732"/>
    <w:rPr>
      <w:i/>
      <w:iCs/>
      <w:color w:val="2F5496" w:themeColor="accent1" w:themeShade="BF"/>
    </w:rPr>
  </w:style>
  <w:style w:type="character" w:styleId="Starkreferens">
    <w:name w:val="Intense Reference"/>
    <w:basedOn w:val="Standardstycketeckensnitt"/>
    <w:uiPriority w:val="32"/>
    <w:qFormat/>
    <w:rsid w:val="008E5732"/>
    <w:rPr>
      <w:b/>
      <w:bCs/>
      <w:smallCaps/>
      <w:color w:val="2F5496" w:themeColor="accent1" w:themeShade="BF"/>
      <w:spacing w:val="5"/>
    </w:rPr>
  </w:style>
  <w:style w:type="paragraph" w:customStyle="1" w:styleId="p1">
    <w:name w:val="p1"/>
    <w:basedOn w:val="Normal"/>
    <w:rsid w:val="001128EB"/>
    <w:rPr>
      <w:rFonts w:ascii="Times New Roman" w:eastAsia="Times New Roman" w:hAnsi="Times New Roman" w:cs="Times New Roman"/>
      <w:color w:val="000000"/>
      <w:kern w:val="0"/>
      <w:sz w:val="17"/>
      <w:szCs w:val="17"/>
      <w:lang w:eastAsia="sv-SE"/>
      <w14:ligatures w14:val="none"/>
    </w:rPr>
  </w:style>
  <w:style w:type="paragraph" w:styleId="Normalwebb">
    <w:name w:val="Normal (Web)"/>
    <w:basedOn w:val="Normal"/>
    <w:uiPriority w:val="99"/>
    <w:semiHidden/>
    <w:unhideWhenUsed/>
    <w:rsid w:val="00383BB7"/>
    <w:pPr>
      <w:spacing w:before="100" w:beforeAutospacing="1" w:after="100" w:afterAutospacing="1"/>
    </w:pPr>
    <w:rPr>
      <w:rFonts w:ascii="Times New Roman" w:eastAsia="Times New Roman" w:hAnsi="Times New Roman" w:cs="Times New Roman"/>
      <w:kern w:val="0"/>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850963">
      <w:bodyDiv w:val="1"/>
      <w:marLeft w:val="0"/>
      <w:marRight w:val="0"/>
      <w:marTop w:val="0"/>
      <w:marBottom w:val="0"/>
      <w:divBdr>
        <w:top w:val="none" w:sz="0" w:space="0" w:color="auto"/>
        <w:left w:val="none" w:sz="0" w:space="0" w:color="auto"/>
        <w:bottom w:val="none" w:sz="0" w:space="0" w:color="auto"/>
        <w:right w:val="none" w:sz="0" w:space="0" w:color="auto"/>
      </w:divBdr>
    </w:div>
    <w:div w:id="716704481">
      <w:bodyDiv w:val="1"/>
      <w:marLeft w:val="0"/>
      <w:marRight w:val="0"/>
      <w:marTop w:val="0"/>
      <w:marBottom w:val="0"/>
      <w:divBdr>
        <w:top w:val="none" w:sz="0" w:space="0" w:color="auto"/>
        <w:left w:val="none" w:sz="0" w:space="0" w:color="auto"/>
        <w:bottom w:val="none" w:sz="0" w:space="0" w:color="auto"/>
        <w:right w:val="none" w:sz="0" w:space="0" w:color="auto"/>
      </w:divBdr>
    </w:div>
    <w:div w:id="80335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2597</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Hansson Wahlberg</dc:creator>
  <cp:keywords/>
  <dc:description/>
  <cp:lastModifiedBy>Martin Jönsson</cp:lastModifiedBy>
  <cp:revision>2</cp:revision>
  <dcterms:created xsi:type="dcterms:W3CDTF">2025-05-20T06:27:00Z</dcterms:created>
  <dcterms:modified xsi:type="dcterms:W3CDTF">2025-05-20T06:27:00Z</dcterms:modified>
</cp:coreProperties>
</file>