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93E0" w14:textId="77777777" w:rsidR="00C04084" w:rsidRDefault="006E2114" w:rsidP="00C83A30">
      <w:pPr>
        <w:spacing w:after="200"/>
        <w:jc w:val="center"/>
      </w:pPr>
      <w:r>
        <w:rPr>
          <w:b/>
          <w:bCs/>
        </w:rPr>
        <w:t>Centre for East and South-East Asian Studies</w:t>
      </w:r>
    </w:p>
    <w:p w14:paraId="1A4C0AAB" w14:textId="77777777" w:rsidR="00C83A30" w:rsidRDefault="006E2114" w:rsidP="00C83A30">
      <w:pPr>
        <w:spacing w:after="120"/>
        <w:jc w:val="center"/>
        <w:rPr>
          <w:b/>
          <w:bCs/>
        </w:rPr>
      </w:pPr>
      <w:r>
        <w:rPr>
          <w:b/>
          <w:bCs/>
        </w:rPr>
        <w:t>Course literature for COSM11</w:t>
      </w:r>
    </w:p>
    <w:p w14:paraId="1C196C91" w14:textId="77777777" w:rsidR="00C83A30" w:rsidRDefault="006E2114" w:rsidP="00C83A30">
      <w:pPr>
        <w:spacing w:after="120"/>
        <w:jc w:val="center"/>
        <w:rPr>
          <w:b/>
          <w:bCs/>
          <w:i/>
          <w:iCs/>
        </w:rPr>
      </w:pPr>
      <w:r>
        <w:rPr>
          <w:b/>
          <w:bCs/>
        </w:rPr>
        <w:t xml:space="preserve">Asian Studies: </w:t>
      </w:r>
      <w:r>
        <w:rPr>
          <w:b/>
          <w:bCs/>
          <w:i/>
          <w:iCs/>
        </w:rPr>
        <w:t xml:space="preserve">The Economic Transformation of East and South-East Asia </w:t>
      </w:r>
    </w:p>
    <w:p w14:paraId="105DC195" w14:textId="7EE7C264" w:rsidR="00C04084" w:rsidRDefault="006E2114" w:rsidP="00C83A30">
      <w:pPr>
        <w:spacing w:after="120"/>
        <w:jc w:val="center"/>
        <w:rPr>
          <w:b/>
          <w:bCs/>
        </w:rPr>
      </w:pPr>
      <w:r>
        <w:rPr>
          <w:b/>
          <w:bCs/>
        </w:rPr>
        <w:t>12 ECTS.</w:t>
      </w:r>
    </w:p>
    <w:p w14:paraId="0B06F46A" w14:textId="77777777" w:rsidR="00560A84" w:rsidRDefault="00560A84">
      <w:pPr>
        <w:spacing w:after="120"/>
        <w:rPr>
          <w:b/>
          <w:bCs/>
        </w:rPr>
      </w:pPr>
    </w:p>
    <w:p w14:paraId="052C9575" w14:textId="77777777" w:rsidR="00731713" w:rsidRDefault="00731713">
      <w:pPr>
        <w:spacing w:after="120"/>
        <w:rPr>
          <w:i/>
          <w:iCs/>
        </w:rPr>
      </w:pPr>
    </w:p>
    <w:p w14:paraId="44039CFD" w14:textId="29E6F111" w:rsidR="00731713" w:rsidRDefault="00731713" w:rsidP="00731713">
      <w:r>
        <w:t xml:space="preserve">Required Reading listed here: </w:t>
      </w:r>
      <w:r w:rsidR="00442F62">
        <w:t>1005</w:t>
      </w:r>
    </w:p>
    <w:p w14:paraId="59AA730B" w14:textId="31DF9D60" w:rsidR="00731713" w:rsidRDefault="00731713" w:rsidP="00731713">
      <w:r>
        <w:t>Additional Reading reserved for new developments: 1</w:t>
      </w:r>
      <w:r w:rsidR="00C23B97">
        <w:t>50</w:t>
      </w:r>
    </w:p>
    <w:p w14:paraId="7B0C64BA" w14:textId="04CA3DA7" w:rsidR="00731713" w:rsidRDefault="00731713" w:rsidP="00731713">
      <w:r>
        <w:t>Total</w:t>
      </w:r>
      <w:r w:rsidR="00442F62">
        <w:t>: 1155</w:t>
      </w:r>
      <w:r>
        <w:t xml:space="preserve"> </w:t>
      </w:r>
    </w:p>
    <w:p w14:paraId="15179032" w14:textId="77777777" w:rsidR="00731713" w:rsidRDefault="00731713">
      <w:pPr>
        <w:spacing w:after="120"/>
        <w:rPr>
          <w:i/>
          <w:iCs/>
        </w:rPr>
      </w:pPr>
    </w:p>
    <w:p w14:paraId="0C432815" w14:textId="1A6E509E" w:rsidR="00560A84" w:rsidRPr="0031506D" w:rsidRDefault="0031506D">
      <w:pPr>
        <w:spacing w:after="120"/>
        <w:rPr>
          <w:i/>
          <w:iCs/>
        </w:rPr>
      </w:pPr>
      <w:r w:rsidRPr="0031506D">
        <w:rPr>
          <w:i/>
          <w:iCs/>
        </w:rPr>
        <w:t>All readings are available on Finn unless otherwise stated</w:t>
      </w:r>
    </w:p>
    <w:p w14:paraId="2303A7C5" w14:textId="77777777" w:rsidR="0031506D" w:rsidRDefault="0031506D">
      <w:pPr>
        <w:spacing w:after="120"/>
      </w:pPr>
    </w:p>
    <w:p w14:paraId="51A9ED87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Alami, I., Dixon, A. D., &amp; Mawdsley, E. (2021). State capitalism and the new global D/development regime. </w:t>
      </w:r>
      <w:r w:rsidRPr="00405957">
        <w:rPr>
          <w:i/>
          <w:iCs/>
          <w:sz w:val="22"/>
          <w:szCs w:val="22"/>
        </w:rPr>
        <w:t>Antipode</w:t>
      </w:r>
      <w:r w:rsidRPr="00405957">
        <w:rPr>
          <w:sz w:val="22"/>
          <w:szCs w:val="22"/>
        </w:rPr>
        <w:t>, 53(5), 1294–1318. [25 pages]</w:t>
      </w:r>
    </w:p>
    <w:p w14:paraId="7F0A475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Akter, S., Rutsaert, P., Luis, J., Htwe, N. M., San, S. S., Raharjo, B., &amp; Pustika, A. (2017). Women's empowerment and gender equity in agriculture: A different perspective from Southeast Asia. </w:t>
      </w:r>
      <w:r w:rsidRPr="00405957">
        <w:rPr>
          <w:i/>
          <w:iCs/>
          <w:sz w:val="22"/>
          <w:szCs w:val="22"/>
        </w:rPr>
        <w:t>Food Policy</w:t>
      </w:r>
      <w:r w:rsidRPr="00405957">
        <w:rPr>
          <w:sz w:val="22"/>
          <w:szCs w:val="22"/>
        </w:rPr>
        <w:t>, 69, 270–279. [9 pages]</w:t>
      </w:r>
    </w:p>
    <w:p w14:paraId="33D51025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Appelt, J. L., Garcia Rojas, D. C., Verburg, P. H., &amp; van Vliet, J. (2022). Socioeconomic outcomes of agricultural land use change in Southeast Asia. </w:t>
      </w:r>
      <w:r w:rsidRPr="00405957">
        <w:rPr>
          <w:i/>
          <w:iCs/>
          <w:sz w:val="22"/>
          <w:szCs w:val="22"/>
        </w:rPr>
        <w:t>Ambio</w:t>
      </w:r>
      <w:r w:rsidRPr="00405957">
        <w:rPr>
          <w:sz w:val="22"/>
          <w:szCs w:val="22"/>
        </w:rPr>
        <w:t>, 51(5), 1094–1109. [16 pages]</w:t>
      </w:r>
    </w:p>
    <w:p w14:paraId="0FD935F5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Asadullah, M. N., Joseph, J., &amp; Chin, J. (2023). The political economy of poverty reduction in Malaysia. </w:t>
      </w:r>
      <w:r w:rsidRPr="00405957">
        <w:rPr>
          <w:i/>
          <w:iCs/>
          <w:sz w:val="22"/>
          <w:szCs w:val="22"/>
        </w:rPr>
        <w:t>Progress in Development Studies</w:t>
      </w:r>
      <w:r w:rsidRPr="00405957">
        <w:rPr>
          <w:sz w:val="22"/>
          <w:szCs w:val="22"/>
        </w:rPr>
        <w:t>, 23(2), 127–151. [25 pages]</w:t>
      </w:r>
    </w:p>
    <w:p w14:paraId="1AF7BBA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>Asia Development Bank. (2013). Beyond factory Asia: Fueling growth in a changing world (pp. 1–40). ADB, Philippines. [40 pages]</w:t>
      </w:r>
    </w:p>
    <w:p w14:paraId="3DC058C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Bello, W. (1999). The Asian financial crisis: Causes, dynamics, prospects. </w:t>
      </w:r>
      <w:r w:rsidRPr="00405957">
        <w:rPr>
          <w:i/>
          <w:iCs/>
          <w:sz w:val="22"/>
          <w:szCs w:val="22"/>
        </w:rPr>
        <w:t>Journal of the Asia Pacific Economy</w:t>
      </w:r>
      <w:r w:rsidRPr="00405957">
        <w:rPr>
          <w:sz w:val="22"/>
          <w:szCs w:val="22"/>
        </w:rPr>
        <w:t>, 4(1), 33–55. [23 pages]</w:t>
      </w:r>
    </w:p>
    <w:p w14:paraId="15767DA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Booth, A. (1999). Initial conditions and miraculous growth: Why is Southeast Asia different from Taiwan and South Korea? </w:t>
      </w:r>
      <w:r w:rsidRPr="00405957">
        <w:rPr>
          <w:i/>
          <w:iCs/>
          <w:sz w:val="22"/>
          <w:szCs w:val="22"/>
        </w:rPr>
        <w:t>World Development</w:t>
      </w:r>
      <w:r w:rsidRPr="00405957">
        <w:rPr>
          <w:sz w:val="22"/>
          <w:szCs w:val="22"/>
        </w:rPr>
        <w:t>, 27(2), 301–321. [22 pages]</w:t>
      </w:r>
    </w:p>
    <w:p w14:paraId="7DBFD89E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Booth, A. (2002). Rethinking the role of agriculture in the "East Asian" model: Why is Southeast Asia different from Northeast Asia? </w:t>
      </w:r>
      <w:r w:rsidRPr="00405957">
        <w:rPr>
          <w:i/>
          <w:iCs/>
          <w:sz w:val="22"/>
          <w:szCs w:val="22"/>
        </w:rPr>
        <w:t>ASEAN Economic Bulletin</w:t>
      </w:r>
      <w:r w:rsidRPr="00405957">
        <w:rPr>
          <w:sz w:val="22"/>
          <w:szCs w:val="22"/>
        </w:rPr>
        <w:t>, 19(1), 40–51. [9 pages]</w:t>
      </w:r>
    </w:p>
    <w:p w14:paraId="6DA2491C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Butollo, F., Gereffi, G., Yang, C., &amp; Krzywdzinski, M. (2022). Digital transformation and value chains: Introduction. </w:t>
      </w:r>
      <w:r w:rsidRPr="00405957">
        <w:rPr>
          <w:i/>
          <w:iCs/>
          <w:sz w:val="22"/>
          <w:szCs w:val="22"/>
        </w:rPr>
        <w:t>Global Networks</w:t>
      </w:r>
      <w:r w:rsidRPr="00405957">
        <w:rPr>
          <w:sz w:val="22"/>
          <w:szCs w:val="22"/>
        </w:rPr>
        <w:t>, 22(4), 585–594. [10 pages]</w:t>
      </w:r>
    </w:p>
    <w:p w14:paraId="55597A9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Camba, A., Lim, G., &amp; Gallagher, K. (2022). Leading sector and dual economy: How Indonesia and Malaysia mobilised Chinese capital in mineral processing. </w:t>
      </w:r>
      <w:r w:rsidRPr="00405957">
        <w:rPr>
          <w:i/>
          <w:iCs/>
          <w:sz w:val="22"/>
          <w:szCs w:val="22"/>
        </w:rPr>
        <w:t>Third World Quarterly</w:t>
      </w:r>
      <w:r w:rsidRPr="00405957">
        <w:rPr>
          <w:sz w:val="22"/>
          <w:szCs w:val="22"/>
        </w:rPr>
        <w:t>, 43(10), 2375–2395. [21 pages]</w:t>
      </w:r>
    </w:p>
    <w:p w14:paraId="74967CF3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>Chang, H.-J., &amp; Zach, K. (2018). Industrial development in Asia: Trends in industrialization and industrial policy experiences of developing Asia (UNU-WIDER Working Paper No. 2018/120). Helsinki: UNU-WIDER. [22 pages]</w:t>
      </w:r>
    </w:p>
    <w:p w14:paraId="0F28E8E4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Doraisami, A. (2014). Macro-economic policy responses to financial crises in Malaysia, Indonesia and Thailand. </w:t>
      </w:r>
      <w:r w:rsidRPr="00405957">
        <w:rPr>
          <w:i/>
          <w:iCs/>
          <w:sz w:val="22"/>
          <w:szCs w:val="22"/>
        </w:rPr>
        <w:t>Journal of Contemporary Asia</w:t>
      </w:r>
      <w:r w:rsidRPr="00405957">
        <w:rPr>
          <w:sz w:val="22"/>
          <w:szCs w:val="22"/>
        </w:rPr>
        <w:t>, 44(4), 581–598. [17 pages]</w:t>
      </w:r>
    </w:p>
    <w:p w14:paraId="2F7B2D33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Dorner, P., &amp; Thiesenhusen, W. C. (1990). Selected land reforms in East and Southeast Asia: Their origins and impacts. </w:t>
      </w:r>
      <w:r w:rsidRPr="00405957">
        <w:rPr>
          <w:i/>
          <w:iCs/>
          <w:sz w:val="22"/>
          <w:szCs w:val="22"/>
        </w:rPr>
        <w:t>Asian-Pacific Economic Literature</w:t>
      </w:r>
      <w:r w:rsidRPr="00405957">
        <w:rPr>
          <w:sz w:val="22"/>
          <w:szCs w:val="22"/>
        </w:rPr>
        <w:t>, 4(1), 65–95. [30 pages]</w:t>
      </w:r>
    </w:p>
    <w:p w14:paraId="2381C41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Doss, C., Meinzen-Dick, R., Quisumbing, A., &amp; Theis, S. (2018). Women in agriculture: Four myths. </w:t>
      </w:r>
      <w:r w:rsidRPr="00405957">
        <w:rPr>
          <w:i/>
          <w:iCs/>
          <w:sz w:val="22"/>
          <w:szCs w:val="22"/>
        </w:rPr>
        <w:t>Global Food Security</w:t>
      </w:r>
      <w:r w:rsidRPr="00405957">
        <w:rPr>
          <w:sz w:val="22"/>
          <w:szCs w:val="22"/>
        </w:rPr>
        <w:t>, 16, 69–74. [5 pages]</w:t>
      </w:r>
    </w:p>
    <w:p w14:paraId="12D55C54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lastRenderedPageBreak/>
        <w:t xml:space="preserve">Fleckenstein, T., &amp; Lee, S. C. (2017). Democratization, post-industrialization, and East Asian welfare capitalism: The politics of welfare state reform in Japan, South Korea, and Taiwan. </w:t>
      </w:r>
      <w:r w:rsidRPr="00405957">
        <w:rPr>
          <w:i/>
          <w:iCs/>
          <w:sz w:val="22"/>
          <w:szCs w:val="22"/>
        </w:rPr>
        <w:t>Journal of International and Comparative Social Policy</w:t>
      </w:r>
      <w:r w:rsidRPr="00405957">
        <w:rPr>
          <w:sz w:val="22"/>
          <w:szCs w:val="22"/>
        </w:rPr>
        <w:t>, 33(1), 36–54. [19 pages]</w:t>
      </w:r>
    </w:p>
    <w:p w14:paraId="1E43BE9C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Freeman, S. (2011). Capitalism in the classical and high liberal traditions. </w:t>
      </w:r>
      <w:r w:rsidRPr="00405957">
        <w:rPr>
          <w:i/>
          <w:iCs/>
          <w:sz w:val="22"/>
          <w:szCs w:val="22"/>
        </w:rPr>
        <w:t>Social Philosophy and Policy</w:t>
      </w:r>
      <w:r w:rsidRPr="00405957">
        <w:rPr>
          <w:sz w:val="22"/>
          <w:szCs w:val="22"/>
        </w:rPr>
        <w:t>, 28(2), 19–55. [37 pages]</w:t>
      </w:r>
    </w:p>
    <w:p w14:paraId="27F43413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Gerard, K., &amp; McDonnell, J. (2024). Valuing women's empowerment: Tracking funding in Southeast Asia. </w:t>
      </w:r>
      <w:r w:rsidRPr="00405957">
        <w:rPr>
          <w:i/>
          <w:iCs/>
          <w:sz w:val="22"/>
          <w:szCs w:val="22"/>
        </w:rPr>
        <w:t>Review of International Political Economy</w:t>
      </w:r>
      <w:r w:rsidRPr="00405957">
        <w:rPr>
          <w:sz w:val="22"/>
          <w:szCs w:val="22"/>
        </w:rPr>
        <w:t>, 31(3), 1022–1047. [26 pages]</w:t>
      </w:r>
    </w:p>
    <w:p w14:paraId="5E7E88BA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Grabowski, R. (2002). East Asia, land reform and economic development. </w:t>
      </w:r>
      <w:r w:rsidRPr="00405957">
        <w:rPr>
          <w:i/>
          <w:iCs/>
          <w:sz w:val="22"/>
          <w:szCs w:val="22"/>
        </w:rPr>
        <w:t>Canadian Journal of Development Studies</w:t>
      </w:r>
      <w:r w:rsidRPr="00405957">
        <w:rPr>
          <w:sz w:val="22"/>
          <w:szCs w:val="22"/>
        </w:rPr>
        <w:t>, 23(1), 105–126. [22 pages]</w:t>
      </w:r>
    </w:p>
    <w:p w14:paraId="1CD5D481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Haggard, S. (2018). </w:t>
      </w:r>
      <w:r w:rsidRPr="00405957">
        <w:rPr>
          <w:i/>
          <w:iCs/>
          <w:sz w:val="22"/>
          <w:szCs w:val="22"/>
        </w:rPr>
        <w:t>Developmental states</w:t>
      </w:r>
      <w:r w:rsidRPr="00405957">
        <w:rPr>
          <w:sz w:val="22"/>
          <w:szCs w:val="22"/>
        </w:rPr>
        <w:t xml:space="preserve"> (pp. 1–71). Cambridge University Press. [71 pages]</w:t>
      </w:r>
    </w:p>
    <w:p w14:paraId="63967FD0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Hill, H. (1997). Towards a political economy explanation of rapid growth in ASEAN: A survey and analysis. </w:t>
      </w:r>
      <w:r w:rsidRPr="00405957">
        <w:rPr>
          <w:i/>
          <w:iCs/>
          <w:sz w:val="22"/>
          <w:szCs w:val="22"/>
        </w:rPr>
        <w:t>ASEAN Economic Bulletin</w:t>
      </w:r>
      <w:r w:rsidRPr="00405957">
        <w:rPr>
          <w:sz w:val="22"/>
          <w:szCs w:val="22"/>
        </w:rPr>
        <w:t>, 14(2), 131–149. [18 pages]</w:t>
      </w:r>
    </w:p>
    <w:p w14:paraId="1FB22B67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Hirsch, P. (2020). The political economy of land and agrarian relations in Southeast Asia. In M. Beeson &amp; A. Ba (Eds.), </w:t>
      </w:r>
      <w:r w:rsidRPr="00405957">
        <w:rPr>
          <w:i/>
          <w:iCs/>
          <w:sz w:val="22"/>
          <w:szCs w:val="22"/>
        </w:rPr>
        <w:t>The political economy of Southeast Asia: Politics and uneven development under hyperglobalisation</w:t>
      </w:r>
      <w:r w:rsidRPr="00405957">
        <w:rPr>
          <w:sz w:val="22"/>
          <w:szCs w:val="22"/>
        </w:rPr>
        <w:t xml:space="preserve"> (pp. 341–365). Springer. [25 pages]</w:t>
      </w:r>
    </w:p>
    <w:p w14:paraId="2363DC60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Jeon, J. G. (1995). Exploring the three varieties of East Asia's state-guided development model: Korea, Singapore, and Taiwan. </w:t>
      </w:r>
      <w:r w:rsidRPr="00405957">
        <w:rPr>
          <w:i/>
          <w:iCs/>
          <w:sz w:val="22"/>
          <w:szCs w:val="22"/>
        </w:rPr>
        <w:t>Studies in Comparative International Development</w:t>
      </w:r>
      <w:r w:rsidRPr="00405957">
        <w:rPr>
          <w:sz w:val="22"/>
          <w:szCs w:val="22"/>
        </w:rPr>
        <w:t>, 30(3), 70–88. [18 pages]</w:t>
      </w:r>
    </w:p>
    <w:p w14:paraId="490A05B9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Jiang, Y. (2015). Vulgarisation of Keynesianism in China's response to the global financial crisis. </w:t>
      </w:r>
      <w:r w:rsidRPr="00405957">
        <w:rPr>
          <w:i/>
          <w:iCs/>
          <w:sz w:val="22"/>
          <w:szCs w:val="22"/>
        </w:rPr>
        <w:t>Review of International Political Economy</w:t>
      </w:r>
      <w:r w:rsidRPr="00405957">
        <w:rPr>
          <w:sz w:val="22"/>
          <w:szCs w:val="22"/>
        </w:rPr>
        <w:t>, 22(2), 360–390. [30 pages]</w:t>
      </w:r>
    </w:p>
    <w:p w14:paraId="208A628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Juhász, R., &amp; Lane, N. (2024). The political economy of industrial policy. </w:t>
      </w:r>
      <w:r w:rsidRPr="00405957">
        <w:rPr>
          <w:i/>
          <w:iCs/>
          <w:sz w:val="22"/>
          <w:szCs w:val="22"/>
        </w:rPr>
        <w:t>Journal of Economic Perspectives</w:t>
      </w:r>
      <w:r w:rsidRPr="00405957">
        <w:rPr>
          <w:sz w:val="22"/>
          <w:szCs w:val="22"/>
        </w:rPr>
        <w:t>, 38(4), 27–54. [28 pages]</w:t>
      </w:r>
    </w:p>
    <w:p w14:paraId="77F3749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Kabeer, N. (2016). Gender equality, economic growth, and women's agency: The "endless variety" and "monotonous similarity" of patriarchal constraints. </w:t>
      </w:r>
      <w:r w:rsidRPr="00405957">
        <w:rPr>
          <w:i/>
          <w:iCs/>
          <w:sz w:val="22"/>
          <w:szCs w:val="22"/>
        </w:rPr>
        <w:t>Feminist Economics</w:t>
      </w:r>
      <w:r w:rsidRPr="00405957">
        <w:rPr>
          <w:sz w:val="22"/>
          <w:szCs w:val="22"/>
        </w:rPr>
        <w:t>, 22(1), 295–321. [26 pages]</w:t>
      </w:r>
    </w:p>
    <w:p w14:paraId="51CDB07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Kamakura, N. (2022). From globalising to regionalising to reshoring value chains? The case of Japan's semiconductor industry. </w:t>
      </w:r>
      <w:r w:rsidRPr="00405957">
        <w:rPr>
          <w:i/>
          <w:iCs/>
          <w:sz w:val="22"/>
          <w:szCs w:val="22"/>
        </w:rPr>
        <w:t>Cambridge Journal of Regions, Economy and Society</w:t>
      </w:r>
      <w:r w:rsidRPr="00405957">
        <w:rPr>
          <w:sz w:val="22"/>
          <w:szCs w:val="22"/>
        </w:rPr>
        <w:t>, 15(2), 261–277. [17 pages]</w:t>
      </w:r>
    </w:p>
    <w:p w14:paraId="0282DCF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Kim, K. (2021). Indonesia's restrained state capitalism: Development and policy challenges. </w:t>
      </w:r>
      <w:r w:rsidRPr="00405957">
        <w:rPr>
          <w:i/>
          <w:iCs/>
          <w:sz w:val="22"/>
          <w:szCs w:val="22"/>
        </w:rPr>
        <w:t>Journal of Contemporary Asia</w:t>
      </w:r>
      <w:r w:rsidRPr="00405957">
        <w:rPr>
          <w:sz w:val="22"/>
          <w:szCs w:val="22"/>
        </w:rPr>
        <w:t>, 51(3), 419–446. [28 pages]</w:t>
      </w:r>
    </w:p>
    <w:p w14:paraId="716493E0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King, M. R. (2001). Who triggered the Asian financial crisis? </w:t>
      </w:r>
      <w:r w:rsidRPr="00405957">
        <w:rPr>
          <w:i/>
          <w:iCs/>
          <w:sz w:val="22"/>
          <w:szCs w:val="22"/>
        </w:rPr>
        <w:t>Review of International Political Economy</w:t>
      </w:r>
      <w:r w:rsidRPr="00405957">
        <w:rPr>
          <w:sz w:val="22"/>
          <w:szCs w:val="22"/>
        </w:rPr>
        <w:t>, 8(3), 438–466. [29 pages]</w:t>
      </w:r>
    </w:p>
    <w:p w14:paraId="3A89DA89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>Koppel, B., &amp; Kim, D. Y. (1994). Land policy problems in East Asia (pp. 15–31). East-West Center. [17 pages]</w:t>
      </w:r>
    </w:p>
    <w:p w14:paraId="55918239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Lebdioui, A. (2022). The political economy of moving up in global value chains: How Malaysia added value to its natural resources through industrial policy. </w:t>
      </w:r>
      <w:r w:rsidRPr="00405957">
        <w:rPr>
          <w:i/>
          <w:iCs/>
          <w:sz w:val="22"/>
          <w:szCs w:val="22"/>
        </w:rPr>
        <w:t>Review of International Political Economy</w:t>
      </w:r>
      <w:r w:rsidRPr="00405957">
        <w:rPr>
          <w:sz w:val="22"/>
          <w:szCs w:val="22"/>
        </w:rPr>
        <w:t>, 29(3), 870–903. [34 pages]</w:t>
      </w:r>
    </w:p>
    <w:p w14:paraId="50E38A22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Loubere, N., &amp; Shen, Q. (2018). Indebted to development: Microcredit as (de)marginalisation in rural China. </w:t>
      </w:r>
      <w:r w:rsidRPr="00405957">
        <w:rPr>
          <w:i/>
          <w:iCs/>
          <w:sz w:val="22"/>
          <w:szCs w:val="22"/>
        </w:rPr>
        <w:t>Journal of Peasant Studies</w:t>
      </w:r>
      <w:r w:rsidRPr="00405957">
        <w:rPr>
          <w:sz w:val="22"/>
          <w:szCs w:val="22"/>
        </w:rPr>
        <w:t>, 45(3), 585–609. [24 pages]</w:t>
      </w:r>
    </w:p>
    <w:p w14:paraId="0F39B70C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Meckelburg, R., &amp; Wardana, A. (2024). The political economy of land acquisition for development in the public interest: The case of Indonesia. </w:t>
      </w:r>
      <w:r w:rsidRPr="00405957">
        <w:rPr>
          <w:i/>
          <w:iCs/>
          <w:sz w:val="22"/>
          <w:szCs w:val="22"/>
        </w:rPr>
        <w:t>Land Use Policy</w:t>
      </w:r>
      <w:r w:rsidRPr="00405957">
        <w:rPr>
          <w:sz w:val="22"/>
          <w:szCs w:val="22"/>
        </w:rPr>
        <w:t>, 137, Article 107017. [13 pages]</w:t>
      </w:r>
    </w:p>
    <w:p w14:paraId="33EC4B4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Pape, F., &amp; Petry, J. (2024). East Asia and the politics of global finance: A developmental challenge to the neoliberal consensus? </w:t>
      </w:r>
      <w:r w:rsidRPr="00405957">
        <w:rPr>
          <w:i/>
          <w:iCs/>
          <w:sz w:val="22"/>
          <w:szCs w:val="22"/>
        </w:rPr>
        <w:t>Review of International Political Economy</w:t>
      </w:r>
      <w:r w:rsidRPr="00405957">
        <w:rPr>
          <w:sz w:val="22"/>
          <w:szCs w:val="22"/>
        </w:rPr>
        <w:t>, 31(1), 224–252. [29 pages]</w:t>
      </w:r>
    </w:p>
    <w:p w14:paraId="0B11459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Petry, J. (2025). Wall Street in China: The malleability of global finance in the age of geopolitics. </w:t>
      </w:r>
      <w:r w:rsidRPr="00405957">
        <w:rPr>
          <w:i/>
          <w:iCs/>
          <w:sz w:val="22"/>
          <w:szCs w:val="22"/>
        </w:rPr>
        <w:t>Review of International Political Economy</w:t>
      </w:r>
      <w:r w:rsidRPr="00405957">
        <w:rPr>
          <w:sz w:val="22"/>
          <w:szCs w:val="22"/>
        </w:rPr>
        <w:t>, 32(4), 970–1001. [32 pages]</w:t>
      </w:r>
    </w:p>
    <w:p w14:paraId="4EA55B7B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lastRenderedPageBreak/>
        <w:t xml:space="preserve">Ronald, R., &amp; Kyung, S. (2013). Housing system transformations in Japan and South Korea: Divergent responses to neo-liberal forces. </w:t>
      </w:r>
      <w:r w:rsidRPr="00405957">
        <w:rPr>
          <w:i/>
          <w:iCs/>
          <w:sz w:val="22"/>
          <w:szCs w:val="22"/>
        </w:rPr>
        <w:t>Journal of Contemporary Asia</w:t>
      </w:r>
      <w:r w:rsidRPr="00405957">
        <w:rPr>
          <w:sz w:val="22"/>
          <w:szCs w:val="22"/>
        </w:rPr>
        <w:t>, 43(3), 452–474. [20 pages]</w:t>
      </w:r>
    </w:p>
    <w:p w14:paraId="38B34FF5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Rostow, W. W. (1959). The stages of economic growth. </w:t>
      </w:r>
      <w:r w:rsidRPr="00405957">
        <w:rPr>
          <w:i/>
          <w:iCs/>
          <w:sz w:val="22"/>
          <w:szCs w:val="22"/>
        </w:rPr>
        <w:t>The Economic History Review</w:t>
      </w:r>
      <w:r w:rsidRPr="00405957">
        <w:rPr>
          <w:sz w:val="22"/>
          <w:szCs w:val="22"/>
        </w:rPr>
        <w:t>, 12(1), 1–16. [16 pages]</w:t>
      </w:r>
    </w:p>
    <w:p w14:paraId="2C64FCBD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Shibata, S., &amp; Bailey, D. J. (2024). Regional pathologies of late-stage neoliberalization: The case of Japan in East Asia. </w:t>
      </w:r>
      <w:r w:rsidRPr="00405957">
        <w:rPr>
          <w:i/>
          <w:iCs/>
          <w:sz w:val="22"/>
          <w:szCs w:val="22"/>
        </w:rPr>
        <w:t>Economy and Society</w:t>
      </w:r>
      <w:r w:rsidRPr="00405957">
        <w:rPr>
          <w:sz w:val="22"/>
          <w:szCs w:val="22"/>
        </w:rPr>
        <w:t>, 53(4), 719–744. [26 pages]</w:t>
      </w:r>
    </w:p>
    <w:p w14:paraId="0265FE83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Tritto, A., &amp; Camba, A. (2022). State-facilitated industrial parks in the Belt and Road Initiative: Towards a framework for understanding the localization of the Chinese development model. </w:t>
      </w:r>
      <w:r w:rsidRPr="00405957">
        <w:rPr>
          <w:i/>
          <w:iCs/>
          <w:sz w:val="22"/>
          <w:szCs w:val="22"/>
        </w:rPr>
        <w:t>World Development Perspectives</w:t>
      </w:r>
      <w:r w:rsidRPr="00405957">
        <w:rPr>
          <w:sz w:val="22"/>
          <w:szCs w:val="22"/>
        </w:rPr>
        <w:t>, 28, Article 100465. [12 pages]</w:t>
      </w:r>
    </w:p>
    <w:p w14:paraId="74797C2A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Vo, H. D. (2023). Diasporic capital and the financialisation of housing in Ho Chi Minh City. </w:t>
      </w:r>
      <w:r w:rsidRPr="00405957">
        <w:rPr>
          <w:i/>
          <w:iCs/>
          <w:sz w:val="22"/>
          <w:szCs w:val="22"/>
        </w:rPr>
        <w:t>Urban Studies</w:t>
      </w:r>
      <w:r w:rsidRPr="00405957">
        <w:rPr>
          <w:sz w:val="22"/>
          <w:szCs w:val="22"/>
        </w:rPr>
        <w:t>, 60(3), 496–514. [17 pages]</w:t>
      </w:r>
    </w:p>
    <w:p w14:paraId="74A46D75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Williamson, O. E. (2000). The new institutional economics: Taking stock, looking ahead. </w:t>
      </w:r>
      <w:r w:rsidRPr="00405957">
        <w:rPr>
          <w:i/>
          <w:iCs/>
          <w:sz w:val="22"/>
          <w:szCs w:val="22"/>
        </w:rPr>
        <w:t>Journal of Economic Literature</w:t>
      </w:r>
      <w:r w:rsidRPr="00405957">
        <w:rPr>
          <w:sz w:val="22"/>
          <w:szCs w:val="22"/>
        </w:rPr>
        <w:t>, 38(3), 595–613. [18 pages]</w:t>
      </w:r>
    </w:p>
    <w:p w14:paraId="6308218E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Wong, J. (2004). The adaptive developmental state in East Asia. </w:t>
      </w:r>
      <w:r w:rsidRPr="00405957">
        <w:rPr>
          <w:i/>
          <w:iCs/>
          <w:sz w:val="22"/>
          <w:szCs w:val="22"/>
        </w:rPr>
        <w:t>Journal of East Asian Studies</w:t>
      </w:r>
      <w:r w:rsidRPr="00405957">
        <w:rPr>
          <w:sz w:val="22"/>
          <w:szCs w:val="22"/>
        </w:rPr>
        <w:t>, 4(3), 345–362. [18 pages]</w:t>
      </w:r>
    </w:p>
    <w:p w14:paraId="4B88159F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Zhang, M., &amp; Wu, Y. (2025). Toward rivalry and decoupling: South Korea's changing economic dynamics with China. </w:t>
      </w:r>
      <w:r w:rsidRPr="00405957">
        <w:rPr>
          <w:i/>
          <w:iCs/>
          <w:sz w:val="22"/>
          <w:szCs w:val="22"/>
        </w:rPr>
        <w:t>Pacific Focus</w:t>
      </w:r>
      <w:r w:rsidRPr="00405957">
        <w:rPr>
          <w:sz w:val="22"/>
          <w:szCs w:val="22"/>
        </w:rPr>
        <w:t>, 40(2), 359–391. [33 pages]</w:t>
      </w:r>
    </w:p>
    <w:p w14:paraId="3EB247EF" w14:textId="77777777" w:rsidR="00C04084" w:rsidRPr="00405957" w:rsidRDefault="006E2114">
      <w:pPr>
        <w:spacing w:before="80" w:after="80"/>
        <w:ind w:left="360" w:hanging="360"/>
      </w:pPr>
      <w:r w:rsidRPr="00405957">
        <w:rPr>
          <w:sz w:val="22"/>
          <w:szCs w:val="22"/>
        </w:rPr>
        <w:t xml:space="preserve">Zhang, X. (2003). Political structures and financial liberalization in pre-crisis East Asia. </w:t>
      </w:r>
      <w:r w:rsidRPr="00405957">
        <w:rPr>
          <w:i/>
          <w:iCs/>
          <w:sz w:val="22"/>
          <w:szCs w:val="22"/>
        </w:rPr>
        <w:t>Studies in Comparative International Development</w:t>
      </w:r>
      <w:r w:rsidRPr="00405957">
        <w:rPr>
          <w:sz w:val="22"/>
          <w:szCs w:val="22"/>
        </w:rPr>
        <w:t>, 38(1), 64–92. [28 pages]</w:t>
      </w:r>
    </w:p>
    <w:p w14:paraId="587E6720" w14:textId="77777777" w:rsidR="00C04084" w:rsidRDefault="006E2114">
      <w:pPr>
        <w:spacing w:before="480"/>
      </w:pPr>
      <w:r>
        <w:rPr>
          <w:i/>
          <w:iCs/>
          <w:sz w:val="22"/>
          <w:szCs w:val="22"/>
        </w:rPr>
        <w:t>Teachers may add up to 150 pages to this list.</w:t>
      </w:r>
    </w:p>
    <w:sectPr w:rsidR="00C04084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01F56"/>
    <w:multiLevelType w:val="hybridMultilevel"/>
    <w:tmpl w:val="9C3E92AA"/>
    <w:lvl w:ilvl="0" w:tplc="086696D0">
      <w:start w:val="1"/>
      <w:numFmt w:val="bullet"/>
      <w:lvlText w:val="●"/>
      <w:lvlJc w:val="left"/>
      <w:pPr>
        <w:ind w:left="720" w:hanging="360"/>
      </w:pPr>
    </w:lvl>
    <w:lvl w:ilvl="1" w:tplc="180A95DE">
      <w:start w:val="1"/>
      <w:numFmt w:val="bullet"/>
      <w:lvlText w:val="○"/>
      <w:lvlJc w:val="left"/>
      <w:pPr>
        <w:ind w:left="1440" w:hanging="360"/>
      </w:pPr>
    </w:lvl>
    <w:lvl w:ilvl="2" w:tplc="FFB0A67C">
      <w:start w:val="1"/>
      <w:numFmt w:val="bullet"/>
      <w:lvlText w:val="■"/>
      <w:lvlJc w:val="left"/>
      <w:pPr>
        <w:ind w:left="2160" w:hanging="360"/>
      </w:pPr>
    </w:lvl>
    <w:lvl w:ilvl="3" w:tplc="803AB9B4">
      <w:start w:val="1"/>
      <w:numFmt w:val="bullet"/>
      <w:lvlText w:val="●"/>
      <w:lvlJc w:val="left"/>
      <w:pPr>
        <w:ind w:left="2880" w:hanging="360"/>
      </w:pPr>
    </w:lvl>
    <w:lvl w:ilvl="4" w:tplc="E8BE71BC">
      <w:start w:val="1"/>
      <w:numFmt w:val="bullet"/>
      <w:lvlText w:val="○"/>
      <w:lvlJc w:val="left"/>
      <w:pPr>
        <w:ind w:left="3600" w:hanging="360"/>
      </w:pPr>
    </w:lvl>
    <w:lvl w:ilvl="5" w:tplc="A58EA826">
      <w:start w:val="1"/>
      <w:numFmt w:val="bullet"/>
      <w:lvlText w:val="■"/>
      <w:lvlJc w:val="left"/>
      <w:pPr>
        <w:ind w:left="4320" w:hanging="360"/>
      </w:pPr>
    </w:lvl>
    <w:lvl w:ilvl="6" w:tplc="3A5EB3F4">
      <w:start w:val="1"/>
      <w:numFmt w:val="bullet"/>
      <w:lvlText w:val="●"/>
      <w:lvlJc w:val="left"/>
      <w:pPr>
        <w:ind w:left="5040" w:hanging="360"/>
      </w:pPr>
    </w:lvl>
    <w:lvl w:ilvl="7" w:tplc="2B9A3286">
      <w:start w:val="1"/>
      <w:numFmt w:val="bullet"/>
      <w:lvlText w:val="●"/>
      <w:lvlJc w:val="left"/>
      <w:pPr>
        <w:ind w:left="5760" w:hanging="360"/>
      </w:pPr>
    </w:lvl>
    <w:lvl w:ilvl="8" w:tplc="A2FAD0C4">
      <w:start w:val="1"/>
      <w:numFmt w:val="bullet"/>
      <w:lvlText w:val="●"/>
      <w:lvlJc w:val="left"/>
      <w:pPr>
        <w:ind w:left="6480" w:hanging="360"/>
      </w:pPr>
    </w:lvl>
  </w:abstractNum>
  <w:num w:numId="1" w16cid:durableId="1631593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84"/>
    <w:rsid w:val="0031506D"/>
    <w:rsid w:val="003C1A8B"/>
    <w:rsid w:val="003C4627"/>
    <w:rsid w:val="00405957"/>
    <w:rsid w:val="0041441A"/>
    <w:rsid w:val="00442F62"/>
    <w:rsid w:val="00560A84"/>
    <w:rsid w:val="006E2114"/>
    <w:rsid w:val="00731713"/>
    <w:rsid w:val="00B7529E"/>
    <w:rsid w:val="00C04084"/>
    <w:rsid w:val="00C23B97"/>
    <w:rsid w:val="00C8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468EE7"/>
  <w15:docId w15:val="{33FE561A-84DA-4246-B600-A5042493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20"/>
      <w:outlineLvl w:val="0"/>
    </w:pPr>
    <w:rPr>
      <w:b/>
      <w:bCs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6569</Characters>
  <Application>Microsoft Office Word</Application>
  <DocSecurity>0</DocSecurity>
  <Lines>112</Lines>
  <Paragraphs>52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 Brehm</cp:lastModifiedBy>
  <cp:revision>2</cp:revision>
  <dcterms:created xsi:type="dcterms:W3CDTF">2026-05-22T07:35:00Z</dcterms:created>
  <dcterms:modified xsi:type="dcterms:W3CDTF">2026-05-22T07:35:00Z</dcterms:modified>
</cp:coreProperties>
</file>