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75F" w14:textId="77777777" w:rsidR="00AF30A5" w:rsidRPr="00DF775F" w:rsidRDefault="00AF30A5" w:rsidP="00AF30A5">
      <w:pPr>
        <w:pStyle w:val="Infotext"/>
        <w:spacing w:before="1920"/>
        <w:rPr>
          <w:i/>
          <w:iCs/>
          <w:highlight w:val="yellow"/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B43E" wp14:editId="4EA87C13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DBEE1" id="Rak 4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" strokecolor="black [3200]" strokeweight=".25pt">
                <v:stroke joinstyle="miter"/>
                <w10:wrap anchorx="page" anchory="page"/>
              </v:line>
            </w:pict>
          </mc:Fallback>
        </mc:AlternateContent>
      </w:r>
      <w:r w:rsidRPr="001A1A95">
        <w:rPr>
          <w:lang w:val="sv-SE"/>
        </w:rPr>
        <w:t>Inst</w:t>
      </w:r>
      <w:r>
        <w:rPr>
          <w:lang w:val="sv-SE"/>
        </w:rPr>
        <w:t>itutionen för kulturvetenskaper,</w:t>
      </w:r>
      <w:r w:rsidRPr="001A1A95">
        <w:rPr>
          <w:lang w:val="sv-SE"/>
        </w:rPr>
        <w:t xml:space="preserve"> </w:t>
      </w:r>
      <w:r w:rsidRPr="58809598">
        <w:rPr>
          <w:i/>
          <w:iCs/>
          <w:lang w:val="sv-SE"/>
        </w:rPr>
        <w:t>Idé- och lärdomshistoria</w:t>
      </w:r>
    </w:p>
    <w:p w14:paraId="3B03904F" w14:textId="77777777" w:rsidR="00AF30A5" w:rsidRPr="008B3AF6" w:rsidRDefault="00AF30A5" w:rsidP="00AF30A5">
      <w:pPr>
        <w:pStyle w:val="Infotext"/>
        <w:rPr>
          <w:caps/>
          <w:lang w:val="sv-SE"/>
        </w:rPr>
      </w:pPr>
      <w:r>
        <w:rPr>
          <w:caps/>
          <w:lang w:val="sv-SE"/>
        </w:rPr>
        <w:t>LITTERATURLISTA</w:t>
      </w:r>
    </w:p>
    <w:p w14:paraId="12C3F467" w14:textId="77777777" w:rsidR="00AF30A5" w:rsidRPr="0048194F" w:rsidRDefault="00AF30A5" w:rsidP="00AF30A5">
      <w:pPr>
        <w:pStyle w:val="Infotext"/>
        <w:rPr>
          <w:lang w:val="sv-SE"/>
        </w:rPr>
        <w:sectPr w:rsidR="00AF30A5" w:rsidRPr="0048194F" w:rsidSect="00AF30A5">
          <w:headerReference w:type="even" r:id="rId6"/>
          <w:headerReference w:type="default" r:id="rId7"/>
          <w:headerReference w:type="first" r:id="rId8"/>
          <w:footerReference w:type="first" r:id="rId9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0283D4C2" w14:textId="751DB7DB" w:rsidR="00AF30A5" w:rsidRPr="00AA2B4C" w:rsidRDefault="00AF30A5" w:rsidP="00AF30A5">
      <w:pPr>
        <w:pStyle w:val="Rubrik1"/>
        <w:rPr>
          <w:sz w:val="36"/>
          <w:szCs w:val="36"/>
        </w:rPr>
      </w:pPr>
      <w:r w:rsidRPr="00AA2B4C">
        <w:rPr>
          <w:sz w:val="36"/>
          <w:szCs w:val="36"/>
        </w:rPr>
        <w:t xml:space="preserve">Kurslitteratur för </w:t>
      </w:r>
      <w:bookmarkStart w:id="0" w:name="_Hlk181711173"/>
      <w:bookmarkStart w:id="1" w:name="_Hlk181711717"/>
      <w:r w:rsidR="0081226F">
        <w:rPr>
          <w:sz w:val="36"/>
          <w:szCs w:val="36"/>
        </w:rPr>
        <w:t xml:space="preserve">ILHB32, Framtidens idéhistoria: Förväntningar, utopier och dystopier i historisk belysning (7,5 </w:t>
      </w:r>
      <w:proofErr w:type="spellStart"/>
      <w:r w:rsidR="0081226F">
        <w:rPr>
          <w:sz w:val="36"/>
          <w:szCs w:val="36"/>
        </w:rPr>
        <w:t>hp</w:t>
      </w:r>
      <w:proofErr w:type="spellEnd"/>
      <w:r w:rsidR="0081226F">
        <w:rPr>
          <w:sz w:val="36"/>
          <w:szCs w:val="36"/>
        </w:rPr>
        <w:t xml:space="preserve">), VT 2026 </w:t>
      </w:r>
      <w:bookmarkEnd w:id="0"/>
      <w:bookmarkEnd w:id="1"/>
    </w:p>
    <w:p w14:paraId="1685D8F1" w14:textId="77777777" w:rsidR="00AF30A5" w:rsidRDefault="00AF30A5" w:rsidP="00AF30A5">
      <w:pPr>
        <w:pStyle w:val="Brdtext"/>
        <w:rPr>
          <w:lang w:val="sv-SE"/>
        </w:rPr>
      </w:pPr>
    </w:p>
    <w:p w14:paraId="63081296" w14:textId="39A8C7B8" w:rsidR="00AF30A5" w:rsidRPr="00B1554F" w:rsidRDefault="00AF30A5" w:rsidP="00AF30A5">
      <w:pPr>
        <w:pStyle w:val="Brdtext"/>
        <w:rPr>
          <w:sz w:val="24"/>
          <w:szCs w:val="24"/>
          <w:lang w:val="sv-SE"/>
        </w:rPr>
      </w:pPr>
      <w:r w:rsidRPr="00B1554F">
        <w:rPr>
          <w:sz w:val="24"/>
          <w:szCs w:val="24"/>
          <w:lang w:val="sv-SE"/>
        </w:rPr>
        <w:t xml:space="preserve">Fastställd </w:t>
      </w:r>
      <w:r w:rsidR="00872EBA">
        <w:rPr>
          <w:sz w:val="24"/>
          <w:szCs w:val="24"/>
          <w:lang w:val="sv-SE"/>
        </w:rPr>
        <w:t>2025-12-04</w:t>
      </w:r>
      <w:r w:rsidRPr="00B1554F">
        <w:rPr>
          <w:sz w:val="24"/>
          <w:szCs w:val="24"/>
          <w:lang w:val="sv-SE"/>
        </w:rPr>
        <w:t>.</w:t>
      </w:r>
    </w:p>
    <w:p w14:paraId="7D13D901" w14:textId="77777777" w:rsidR="003C4FB2" w:rsidRPr="00B1554F" w:rsidRDefault="003C4FB2" w:rsidP="00AF30A5">
      <w:pPr>
        <w:pStyle w:val="Brdtext"/>
        <w:rPr>
          <w:sz w:val="24"/>
          <w:szCs w:val="24"/>
          <w:lang w:val="sv-SE"/>
        </w:rPr>
      </w:pPr>
    </w:p>
    <w:p w14:paraId="47BDEE37" w14:textId="681808BB" w:rsidR="00AF30A5" w:rsidRPr="00B1554F" w:rsidRDefault="00AF30A5" w:rsidP="00AF30A5">
      <w:pPr>
        <w:pStyle w:val="Brdtext"/>
        <w:rPr>
          <w:sz w:val="24"/>
          <w:szCs w:val="24"/>
          <w:lang w:val="sv-SE"/>
        </w:rPr>
      </w:pPr>
      <w:r w:rsidRPr="00B1554F">
        <w:rPr>
          <w:sz w:val="24"/>
          <w:szCs w:val="24"/>
          <w:lang w:val="sv-SE"/>
        </w:rPr>
        <w:t xml:space="preserve">Litteraturen söks i </w:t>
      </w:r>
      <w:r w:rsidR="00132697" w:rsidRPr="00B1554F">
        <w:rPr>
          <w:sz w:val="24"/>
          <w:szCs w:val="24"/>
          <w:lang w:val="sv-SE"/>
        </w:rPr>
        <w:t>FINN</w:t>
      </w:r>
      <w:r w:rsidRPr="00B1554F">
        <w:rPr>
          <w:sz w:val="24"/>
          <w:szCs w:val="24"/>
          <w:lang w:val="sv-SE"/>
        </w:rPr>
        <w:t xml:space="preserve"> om inget annat anges.</w:t>
      </w:r>
    </w:p>
    <w:p w14:paraId="22D6B830" w14:textId="77777777" w:rsidR="003C4FB2" w:rsidRPr="00B1554F" w:rsidRDefault="003C4FB2" w:rsidP="00AF30A5">
      <w:pPr>
        <w:pStyle w:val="Brdtext"/>
        <w:rPr>
          <w:sz w:val="24"/>
          <w:szCs w:val="24"/>
          <w:lang w:val="sv-SE"/>
        </w:rPr>
      </w:pPr>
    </w:p>
    <w:p w14:paraId="33C78F6F" w14:textId="77777777" w:rsidR="00AF30A5" w:rsidRPr="00B1554F" w:rsidRDefault="00AF30A5" w:rsidP="00AF30A5">
      <w:pPr>
        <w:pStyle w:val="Brdtext"/>
        <w:rPr>
          <w:b/>
          <w:sz w:val="24"/>
          <w:szCs w:val="24"/>
          <w:lang w:val="en-US"/>
        </w:rPr>
      </w:pPr>
      <w:proofErr w:type="spellStart"/>
      <w:r w:rsidRPr="00B1554F">
        <w:rPr>
          <w:b/>
          <w:sz w:val="24"/>
          <w:szCs w:val="24"/>
          <w:lang w:val="en-US"/>
        </w:rPr>
        <w:t>Obligatorisk</w:t>
      </w:r>
      <w:proofErr w:type="spellEnd"/>
      <w:r w:rsidRPr="00B1554F">
        <w:rPr>
          <w:b/>
          <w:sz w:val="24"/>
          <w:szCs w:val="24"/>
          <w:lang w:val="en-US"/>
        </w:rPr>
        <w:t xml:space="preserve"> </w:t>
      </w:r>
      <w:proofErr w:type="spellStart"/>
      <w:r w:rsidRPr="00B1554F">
        <w:rPr>
          <w:b/>
          <w:sz w:val="24"/>
          <w:szCs w:val="24"/>
          <w:lang w:val="en-US"/>
        </w:rPr>
        <w:t>litteratur</w:t>
      </w:r>
      <w:proofErr w:type="spellEnd"/>
      <w:r w:rsidRPr="00B1554F">
        <w:rPr>
          <w:b/>
          <w:sz w:val="24"/>
          <w:szCs w:val="24"/>
          <w:lang w:val="en-US"/>
        </w:rPr>
        <w:t xml:space="preserve"> </w:t>
      </w:r>
    </w:p>
    <w:p w14:paraId="09D66640" w14:textId="77777777" w:rsidR="00AF30A5" w:rsidRPr="00B1554F" w:rsidRDefault="00AF30A5" w:rsidP="00AF30A5">
      <w:pPr>
        <w:pStyle w:val="Brdtext"/>
        <w:rPr>
          <w:sz w:val="24"/>
          <w:szCs w:val="24"/>
          <w:lang w:val="en-US"/>
        </w:rPr>
      </w:pPr>
    </w:p>
    <w:p w14:paraId="128F2325" w14:textId="36BD3369" w:rsidR="00132697" w:rsidRPr="00B1554F" w:rsidRDefault="0081226F" w:rsidP="00132697">
      <w:pPr>
        <w:pStyle w:val="Brdtext"/>
        <w:rPr>
          <w:iCs/>
          <w:sz w:val="24"/>
          <w:szCs w:val="24"/>
          <w:lang w:val="en-US"/>
        </w:rPr>
      </w:pPr>
      <w:r w:rsidRPr="00B1554F">
        <w:rPr>
          <w:sz w:val="24"/>
          <w:szCs w:val="24"/>
          <w:lang w:val="en-US"/>
        </w:rPr>
        <w:t xml:space="preserve">Andersson, Jenny. </w:t>
      </w:r>
      <w:proofErr w:type="gramStart"/>
      <w:r w:rsidRPr="00B1554F">
        <w:rPr>
          <w:sz w:val="24"/>
          <w:szCs w:val="24"/>
          <w:lang w:val="en-US"/>
        </w:rPr>
        <w:t>”Nordic</w:t>
      </w:r>
      <w:proofErr w:type="gramEnd"/>
      <w:r w:rsidRPr="00B1554F">
        <w:rPr>
          <w:sz w:val="24"/>
          <w:szCs w:val="24"/>
          <w:lang w:val="en-US"/>
        </w:rPr>
        <w:t xml:space="preserve"> Nostalgia and Nordic Light: The Swedish model as Utopia 1930- 2007”, </w:t>
      </w:r>
      <w:proofErr w:type="spellStart"/>
      <w:r w:rsidRPr="00B1554F">
        <w:rPr>
          <w:sz w:val="24"/>
          <w:szCs w:val="24"/>
          <w:lang w:val="en-US"/>
        </w:rPr>
        <w:t>i</w:t>
      </w:r>
      <w:proofErr w:type="spellEnd"/>
      <w:r w:rsidRPr="00B1554F">
        <w:rPr>
          <w:sz w:val="24"/>
          <w:szCs w:val="24"/>
          <w:lang w:val="en-US"/>
        </w:rPr>
        <w:t xml:space="preserve"> </w:t>
      </w:r>
      <w:r w:rsidRPr="00B1554F">
        <w:rPr>
          <w:i/>
          <w:iCs/>
          <w:sz w:val="24"/>
          <w:szCs w:val="24"/>
          <w:lang w:val="en-US"/>
        </w:rPr>
        <w:t>Scandinavian Journal of History</w:t>
      </w:r>
      <w:r w:rsidRPr="00B1554F">
        <w:rPr>
          <w:sz w:val="24"/>
          <w:szCs w:val="24"/>
          <w:lang w:val="en-US"/>
        </w:rPr>
        <w:t xml:space="preserve">, </w:t>
      </w:r>
      <w:r w:rsidR="007937C7">
        <w:rPr>
          <w:sz w:val="24"/>
          <w:szCs w:val="24"/>
          <w:lang w:val="en-US"/>
        </w:rPr>
        <w:t>v</w:t>
      </w:r>
      <w:r w:rsidRPr="00B1554F">
        <w:rPr>
          <w:sz w:val="24"/>
          <w:szCs w:val="24"/>
          <w:lang w:val="en-US"/>
        </w:rPr>
        <w:t xml:space="preserve">ol. 34, </w:t>
      </w:r>
      <w:r w:rsidR="007937C7">
        <w:rPr>
          <w:sz w:val="24"/>
          <w:szCs w:val="24"/>
          <w:lang w:val="en-US"/>
        </w:rPr>
        <w:t>nr</w:t>
      </w:r>
      <w:r w:rsidRPr="00B1554F">
        <w:rPr>
          <w:sz w:val="24"/>
          <w:szCs w:val="24"/>
          <w:lang w:val="en-US"/>
        </w:rPr>
        <w:t xml:space="preserve">. 3, </w:t>
      </w:r>
      <w:proofErr w:type="spellStart"/>
      <w:r w:rsidR="007937C7">
        <w:rPr>
          <w:sz w:val="24"/>
          <w:szCs w:val="24"/>
          <w:lang w:val="en-US"/>
        </w:rPr>
        <w:t>s</w:t>
      </w:r>
      <w:r w:rsidRPr="00B1554F">
        <w:rPr>
          <w:sz w:val="24"/>
          <w:szCs w:val="24"/>
          <w:lang w:val="en-US"/>
        </w:rPr>
        <w:t>eptember</w:t>
      </w:r>
      <w:proofErr w:type="spellEnd"/>
      <w:r w:rsidRPr="00B1554F">
        <w:rPr>
          <w:sz w:val="24"/>
          <w:szCs w:val="24"/>
          <w:lang w:val="en-US"/>
        </w:rPr>
        <w:t xml:space="preserve"> 2009, s. 229–245 (17 s)</w:t>
      </w:r>
    </w:p>
    <w:p w14:paraId="63BD2CD1" w14:textId="77777777" w:rsidR="00132697" w:rsidRPr="00B1554F" w:rsidRDefault="00132697" w:rsidP="00AF30A5">
      <w:pPr>
        <w:pStyle w:val="Brdtext"/>
        <w:rPr>
          <w:sz w:val="24"/>
          <w:szCs w:val="24"/>
          <w:lang w:val="en-US"/>
        </w:rPr>
      </w:pPr>
    </w:p>
    <w:p w14:paraId="07972514" w14:textId="77777777" w:rsidR="0081226F" w:rsidRPr="00B1554F" w:rsidRDefault="0081226F" w:rsidP="00AF30A5">
      <w:pPr>
        <w:pStyle w:val="Brdtext"/>
        <w:rPr>
          <w:color w:val="000000" w:themeColor="text1"/>
          <w:sz w:val="24"/>
          <w:szCs w:val="24"/>
        </w:rPr>
      </w:pPr>
      <w:r w:rsidRPr="00B1554F">
        <w:rPr>
          <w:color w:val="000000" w:themeColor="text1"/>
          <w:sz w:val="24"/>
          <w:szCs w:val="24"/>
        </w:rPr>
        <w:t xml:space="preserve">Andersson, Jenny. </w:t>
      </w:r>
      <w:r w:rsidRPr="00B1554F">
        <w:rPr>
          <w:i/>
          <w:iCs/>
          <w:color w:val="000000" w:themeColor="text1"/>
          <w:sz w:val="24"/>
          <w:szCs w:val="24"/>
        </w:rPr>
        <w:t>The Future of the World: Futurology, Futurists, and the Struggle for the Post-Cold War Imagination</w:t>
      </w:r>
      <w:r w:rsidRPr="00B1554F">
        <w:rPr>
          <w:color w:val="000000" w:themeColor="text1"/>
          <w:sz w:val="24"/>
          <w:szCs w:val="24"/>
        </w:rPr>
        <w:t xml:space="preserve"> (Oxford University Press, 2018), kap. 8, s. 151–183 (32 s)</w:t>
      </w:r>
    </w:p>
    <w:p w14:paraId="6C851356" w14:textId="77777777" w:rsidR="0081226F" w:rsidRPr="00B1554F" w:rsidRDefault="0081226F" w:rsidP="00AF30A5">
      <w:pPr>
        <w:pStyle w:val="Brdtext"/>
        <w:rPr>
          <w:color w:val="000000" w:themeColor="text1"/>
          <w:sz w:val="24"/>
          <w:szCs w:val="24"/>
        </w:rPr>
      </w:pPr>
    </w:p>
    <w:p w14:paraId="6DE4EEEC" w14:textId="655288CD" w:rsidR="00132697" w:rsidRPr="00B1554F" w:rsidRDefault="0081226F" w:rsidP="00132697">
      <w:pPr>
        <w:pStyle w:val="Brdtext"/>
        <w:rPr>
          <w:sz w:val="24"/>
          <w:szCs w:val="24"/>
        </w:rPr>
      </w:pPr>
      <w:r w:rsidRPr="00B1554F">
        <w:rPr>
          <w:sz w:val="24"/>
          <w:szCs w:val="24"/>
        </w:rPr>
        <w:t xml:space="preserve">Bacon, Francis. </w:t>
      </w:r>
      <w:r w:rsidRPr="00B1554F">
        <w:rPr>
          <w:i/>
          <w:iCs/>
          <w:sz w:val="24"/>
          <w:szCs w:val="24"/>
        </w:rPr>
        <w:t xml:space="preserve">Det Nya Atlantis </w:t>
      </w:r>
      <w:r w:rsidRPr="00B1554F">
        <w:rPr>
          <w:sz w:val="24"/>
          <w:szCs w:val="24"/>
        </w:rPr>
        <w:t>(1627). (Stockholm: Carlsson Bokförlag, 1995), s. 21–37 (17 s) (PDF)</w:t>
      </w:r>
    </w:p>
    <w:p w14:paraId="7578639D" w14:textId="77777777" w:rsidR="0081226F" w:rsidRPr="00B1554F" w:rsidRDefault="0081226F" w:rsidP="00132697">
      <w:pPr>
        <w:pStyle w:val="Brdtext"/>
        <w:rPr>
          <w:iCs/>
          <w:sz w:val="24"/>
          <w:szCs w:val="24"/>
          <w:lang w:val="sv-SE"/>
        </w:rPr>
      </w:pPr>
    </w:p>
    <w:p w14:paraId="56E202AC" w14:textId="074102C1" w:rsidR="0081226F" w:rsidRPr="00B1554F" w:rsidRDefault="0081226F" w:rsidP="0081226F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Boldizsár Simon, Zoltán. </w:t>
      </w:r>
      <w:proofErr w:type="gramStart"/>
      <w:r w:rsidRPr="00B1554F">
        <w:rPr>
          <w:rFonts w:ascii="Times New Roman" w:hAnsi="Times New Roman"/>
          <w:color w:val="000000" w:themeColor="text1"/>
          <w:sz w:val="24"/>
          <w:szCs w:val="24"/>
        </w:rPr>
        <w:t>”History</w:t>
      </w:r>
      <w:proofErr w:type="gramEnd"/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Begins in the Future: On Historical Sensibility in the Age of Technology,” </w:t>
      </w:r>
      <w:proofErr w:type="spellStart"/>
      <w:r w:rsidRPr="00B1554F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Ethos of History: Time and Responsibility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, red. Stefan Helgesson och Jayne Svenungsson (New York: </w:t>
      </w:r>
      <w:proofErr w:type="spellStart"/>
      <w:r w:rsidRPr="00B1554F">
        <w:rPr>
          <w:rFonts w:ascii="Times New Roman" w:hAnsi="Times New Roman"/>
          <w:color w:val="000000" w:themeColor="text1"/>
          <w:sz w:val="24"/>
          <w:szCs w:val="24"/>
        </w:rPr>
        <w:t>Berghahn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>, 2018), s. 192–209 (18 s)</w:t>
      </w:r>
    </w:p>
    <w:p w14:paraId="2701B31C" w14:textId="77777777" w:rsidR="0081226F" w:rsidRPr="00B1554F" w:rsidRDefault="0081226F" w:rsidP="00132697">
      <w:pPr>
        <w:pStyle w:val="Brdtext"/>
        <w:rPr>
          <w:iCs/>
          <w:sz w:val="24"/>
          <w:szCs w:val="24"/>
          <w:lang w:val="en-US"/>
        </w:rPr>
      </w:pPr>
    </w:p>
    <w:p w14:paraId="296F15B1" w14:textId="2D185577" w:rsidR="00613FD1" w:rsidRPr="00B1554F" w:rsidRDefault="00613FD1" w:rsidP="00613FD1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  <w:r w:rsidRPr="00B1554F">
        <w:rPr>
          <w:rFonts w:ascii="Times New Roman" w:hAnsi="Times New Roman"/>
          <w:color w:val="000000" w:themeColor="text1"/>
          <w:sz w:val="24"/>
          <w:szCs w:val="24"/>
        </w:rPr>
        <w:t>Bowler, Peter</w:t>
      </w:r>
      <w:r w:rsidR="00B1554F" w:rsidRPr="00B1554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A History of the Future</w:t>
      </w:r>
      <w:r w:rsidR="00B1554F"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:</w:t>
      </w:r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Prophets of Progress from H. G. Wells to Isaac Asimov 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>(Cambridge, 2017), s. 1–15 (“Introduction”, 15 s)</w:t>
      </w:r>
    </w:p>
    <w:p w14:paraId="25A00257" w14:textId="2DBBE3B6" w:rsidR="00613FD1" w:rsidRPr="00B1554F" w:rsidRDefault="00613FD1" w:rsidP="00495F2F">
      <w:pPr>
        <w:pStyle w:val="Normalwebb"/>
        <w:spacing w:line="276" w:lineRule="auto"/>
        <w:rPr>
          <w:lang w:val="en-US"/>
        </w:rPr>
      </w:pPr>
      <w:r w:rsidRPr="00B1554F">
        <w:rPr>
          <w:lang w:val="en-US"/>
        </w:rPr>
        <w:t xml:space="preserve">Bury, J. B. </w:t>
      </w:r>
      <w:r w:rsidRPr="00B1554F">
        <w:rPr>
          <w:i/>
          <w:iCs/>
          <w:lang w:val="en-US"/>
        </w:rPr>
        <w:t xml:space="preserve">The Idea of Progress: An Inquiry </w:t>
      </w:r>
      <w:proofErr w:type="gramStart"/>
      <w:r w:rsidR="00B1554F">
        <w:rPr>
          <w:i/>
          <w:iCs/>
          <w:lang w:val="en-US"/>
        </w:rPr>
        <w:t>I</w:t>
      </w:r>
      <w:r w:rsidRPr="00B1554F">
        <w:rPr>
          <w:i/>
          <w:iCs/>
          <w:lang w:val="en-US"/>
        </w:rPr>
        <w:t>nto</w:t>
      </w:r>
      <w:proofErr w:type="gramEnd"/>
      <w:r w:rsidRPr="00B1554F">
        <w:rPr>
          <w:i/>
          <w:iCs/>
          <w:lang w:val="en-US"/>
        </w:rPr>
        <w:t xml:space="preserve"> </w:t>
      </w:r>
      <w:r w:rsidR="00B1554F">
        <w:rPr>
          <w:i/>
          <w:iCs/>
          <w:lang w:val="en-US"/>
        </w:rPr>
        <w:t>I</w:t>
      </w:r>
      <w:r w:rsidRPr="00B1554F">
        <w:rPr>
          <w:i/>
          <w:iCs/>
          <w:lang w:val="en-US"/>
        </w:rPr>
        <w:t>ts Origin and Growth</w:t>
      </w:r>
      <w:r w:rsidR="00B1554F">
        <w:rPr>
          <w:i/>
          <w:iCs/>
          <w:lang w:val="en-US"/>
        </w:rPr>
        <w:t xml:space="preserve"> </w:t>
      </w:r>
      <w:r w:rsidR="00B1554F">
        <w:rPr>
          <w:lang w:val="en-US"/>
        </w:rPr>
        <w:t>(1932).</w:t>
      </w:r>
      <w:r w:rsidRPr="00B1554F">
        <w:rPr>
          <w:lang w:val="en-US"/>
        </w:rPr>
        <w:t xml:space="preserve"> </w:t>
      </w:r>
      <w:r w:rsidR="00B1554F">
        <w:rPr>
          <w:lang w:val="en-US"/>
        </w:rPr>
        <w:t xml:space="preserve">(New York: </w:t>
      </w:r>
      <w:r w:rsidRPr="00B1554F">
        <w:rPr>
          <w:lang w:val="en-US"/>
        </w:rPr>
        <w:t>Dover Publications, Inc.,</w:t>
      </w:r>
      <w:r w:rsidR="00B1554F">
        <w:rPr>
          <w:lang w:val="en-US"/>
        </w:rPr>
        <w:t xml:space="preserve"> 1955), </w:t>
      </w:r>
      <w:r w:rsidRPr="00B1554F">
        <w:rPr>
          <w:lang w:val="en-US"/>
        </w:rPr>
        <w:t>kap. 1, s. 37–49 (13 s) (PDF)</w:t>
      </w:r>
    </w:p>
    <w:p w14:paraId="068691AF" w14:textId="2DD4FE7B" w:rsidR="00613FD1" w:rsidRPr="00B1554F" w:rsidRDefault="00613FD1" w:rsidP="00495F2F">
      <w:pPr>
        <w:pStyle w:val="Normalwebb"/>
        <w:spacing w:line="276" w:lineRule="auto"/>
      </w:pPr>
      <w:r w:rsidRPr="00B1554F">
        <w:rPr>
          <w:lang w:val="en-US"/>
        </w:rPr>
        <w:lastRenderedPageBreak/>
        <w:t xml:space="preserve">Claeys, Gregory. </w:t>
      </w:r>
      <w:r w:rsidRPr="00B1554F">
        <w:rPr>
          <w:i/>
          <w:iCs/>
          <w:lang w:val="en-US"/>
        </w:rPr>
        <w:t>Dystopia: A Natural History</w:t>
      </w:r>
      <w:r w:rsidRPr="00B1554F">
        <w:rPr>
          <w:lang w:val="en-US"/>
        </w:rPr>
        <w:t xml:space="preserve">. </w:t>
      </w:r>
      <w:r w:rsidR="00495F2F">
        <w:rPr>
          <w:lang w:val="en-US"/>
        </w:rPr>
        <w:t>(</w:t>
      </w:r>
      <w:r w:rsidRPr="00B1554F">
        <w:t>Oxford</w:t>
      </w:r>
      <w:r w:rsidR="00495F2F">
        <w:t>:</w:t>
      </w:r>
      <w:r w:rsidRPr="00B1554F">
        <w:t xml:space="preserve"> Oxford University Press</w:t>
      </w:r>
      <w:r w:rsidR="00495F2F">
        <w:t>, 2017),</w:t>
      </w:r>
      <w:r w:rsidRPr="00B1554F">
        <w:t xml:space="preserve"> kap. 6 och 7 (131 s)</w:t>
      </w:r>
      <w:r w:rsidR="00495F2F">
        <w:t xml:space="preserve"> </w:t>
      </w:r>
      <w:r w:rsidR="00495F2F" w:rsidRPr="00B1554F">
        <w:t>Tillgänglig</w:t>
      </w:r>
      <w:r w:rsidRPr="00B1554F">
        <w:t xml:space="preserve"> via: https://oxford.universitypressscholarship.com/view/10.1093/acprof:oso/9780198785682.001.0001/acprof-9780198785682</w:t>
      </w:r>
    </w:p>
    <w:p w14:paraId="738FA463" w14:textId="2F2AF7A8" w:rsidR="00613FD1" w:rsidRPr="00B1554F" w:rsidRDefault="00613FD1" w:rsidP="00613FD1">
      <w:pPr>
        <w:pStyle w:val="Normalwebb"/>
        <w:rPr>
          <w:lang w:val="en-US"/>
        </w:rPr>
      </w:pPr>
      <w:r w:rsidRPr="00B1554F">
        <w:rPr>
          <w:lang w:val="en-US"/>
        </w:rPr>
        <w:t xml:space="preserve">de Condorcet Markis. (1796) </w:t>
      </w:r>
      <w:r w:rsidRPr="00B1554F">
        <w:rPr>
          <w:i/>
          <w:iCs/>
          <w:lang w:val="en-US"/>
        </w:rPr>
        <w:t>Outlines of an Historical View of the Progress of the Human Mind</w:t>
      </w:r>
      <w:r w:rsidR="00495F2F">
        <w:rPr>
          <w:lang w:val="en-US"/>
        </w:rPr>
        <w:t>.</w:t>
      </w:r>
      <w:r w:rsidRPr="00B1554F">
        <w:rPr>
          <w:i/>
          <w:iCs/>
          <w:lang w:val="en-US"/>
        </w:rPr>
        <w:t xml:space="preserve"> </w:t>
      </w:r>
      <w:r w:rsidR="00495F2F">
        <w:rPr>
          <w:lang w:val="en-US"/>
        </w:rPr>
        <w:t xml:space="preserve">Kap. Introduction (15 s) </w:t>
      </w:r>
      <w:r w:rsidRPr="00B1554F">
        <w:rPr>
          <w:lang w:val="en-US"/>
        </w:rPr>
        <w:t xml:space="preserve">Tillgänglig via: </w:t>
      </w:r>
      <w:r w:rsidRPr="00B1554F">
        <w:rPr>
          <w:color w:val="7F007F"/>
          <w:lang w:val="en-US"/>
        </w:rPr>
        <w:t xml:space="preserve">http://oll.libertyfund.org/titles/1669 </w:t>
      </w:r>
    </w:p>
    <w:p w14:paraId="242FA1D6" w14:textId="3ACEFB61" w:rsidR="00613FD1" w:rsidRPr="00B1554F" w:rsidRDefault="00613FD1" w:rsidP="00E65C45">
      <w:pPr>
        <w:pStyle w:val="Normalwebb"/>
        <w:spacing w:line="276" w:lineRule="auto"/>
        <w:rPr>
          <w:lang w:val="en-US"/>
        </w:rPr>
      </w:pPr>
      <w:r w:rsidRPr="00B1554F">
        <w:rPr>
          <w:lang w:val="en-US"/>
        </w:rPr>
        <w:t>Davies, Martin L.</w:t>
      </w:r>
      <w:r w:rsidR="00E65C45">
        <w:rPr>
          <w:lang w:val="en-US"/>
        </w:rPr>
        <w:t xml:space="preserve"> “</w:t>
      </w:r>
      <w:r w:rsidRPr="00B1554F">
        <w:rPr>
          <w:lang w:val="en-US"/>
        </w:rPr>
        <w:t>The Lateness of the World, or How to Leave the Twentieth Century”,</w:t>
      </w:r>
      <w:r w:rsidR="00E65C45">
        <w:rPr>
          <w:lang w:val="en-US"/>
        </w:rPr>
        <w:t xml:space="preserve"> </w:t>
      </w:r>
      <w:proofErr w:type="spellStart"/>
      <w:r w:rsidR="00E65C45">
        <w:rPr>
          <w:lang w:val="en-US"/>
        </w:rPr>
        <w:t>i</w:t>
      </w:r>
      <w:proofErr w:type="spellEnd"/>
      <w:r w:rsidRPr="00B1554F">
        <w:rPr>
          <w:lang w:val="en-US"/>
        </w:rPr>
        <w:t xml:space="preserve"> </w:t>
      </w:r>
      <w:r w:rsidRPr="00B1554F">
        <w:rPr>
          <w:i/>
          <w:iCs/>
          <w:lang w:val="en-US"/>
        </w:rPr>
        <w:t>Romancing Decay: Ideas of Decadence of European Culture</w:t>
      </w:r>
      <w:r w:rsidRPr="00B1554F">
        <w:rPr>
          <w:lang w:val="en-US"/>
        </w:rPr>
        <w:t xml:space="preserve">, </w:t>
      </w:r>
      <w:r w:rsidR="00E65C45">
        <w:rPr>
          <w:lang w:val="en-US"/>
        </w:rPr>
        <w:t>red.</w:t>
      </w:r>
      <w:r w:rsidRPr="00B1554F">
        <w:rPr>
          <w:lang w:val="en-US"/>
        </w:rPr>
        <w:t xml:space="preserve"> Michael St John</w:t>
      </w:r>
      <w:r w:rsidR="00E65C45">
        <w:rPr>
          <w:lang w:val="en-US"/>
        </w:rPr>
        <w:t xml:space="preserve"> (</w:t>
      </w:r>
      <w:r w:rsidRPr="00B1554F">
        <w:rPr>
          <w:lang w:val="en-US"/>
        </w:rPr>
        <w:t>Aldershot: Ashgate Publishing Limited,</w:t>
      </w:r>
      <w:r w:rsidR="00E65C45">
        <w:rPr>
          <w:lang w:val="en-US"/>
        </w:rPr>
        <w:t xml:space="preserve"> 1999),</w:t>
      </w:r>
      <w:r w:rsidRPr="00B1554F">
        <w:rPr>
          <w:lang w:val="en-US"/>
        </w:rPr>
        <w:t xml:space="preserve"> s. 246-256 (11 s) (PDF)</w:t>
      </w:r>
    </w:p>
    <w:p w14:paraId="5260673B" w14:textId="1D80B964" w:rsidR="00613FD1" w:rsidRPr="00B1554F" w:rsidRDefault="00613FD1" w:rsidP="00E65C45">
      <w:pPr>
        <w:pStyle w:val="Normalwebb"/>
        <w:spacing w:line="276" w:lineRule="auto"/>
        <w:rPr>
          <w:lang w:val="en-US"/>
        </w:rPr>
      </w:pPr>
      <w:r w:rsidRPr="00B1554F">
        <w:rPr>
          <w:lang w:val="en-US"/>
        </w:rPr>
        <w:t>De Koven, Mariah.</w:t>
      </w:r>
      <w:r w:rsidR="00E65C45">
        <w:rPr>
          <w:lang w:val="en-US"/>
        </w:rPr>
        <w:t xml:space="preserve"> “</w:t>
      </w:r>
      <w:r w:rsidR="00E65C45" w:rsidRPr="00B1554F">
        <w:rPr>
          <w:lang w:val="en-US"/>
        </w:rPr>
        <w:t>Participatory</w:t>
      </w:r>
      <w:r w:rsidRPr="00B1554F">
        <w:rPr>
          <w:lang w:val="en-US"/>
        </w:rPr>
        <w:t xml:space="preserve"> Democracy in Port Huron”</w:t>
      </w:r>
      <w:r w:rsidR="00E65C45">
        <w:rPr>
          <w:lang w:val="en-US"/>
        </w:rPr>
        <w:t xml:space="preserve">, </w:t>
      </w:r>
      <w:proofErr w:type="spellStart"/>
      <w:r w:rsidRPr="00B1554F">
        <w:rPr>
          <w:lang w:val="en-US"/>
        </w:rPr>
        <w:t>i</w:t>
      </w:r>
      <w:proofErr w:type="spellEnd"/>
      <w:r w:rsidRPr="00B1554F">
        <w:rPr>
          <w:lang w:val="en-US"/>
        </w:rPr>
        <w:t xml:space="preserve"> </w:t>
      </w:r>
      <w:r w:rsidRPr="00B1554F">
        <w:rPr>
          <w:i/>
          <w:iCs/>
          <w:lang w:val="en-US"/>
        </w:rPr>
        <w:t xml:space="preserve">Utopia Limited: </w:t>
      </w:r>
      <w:proofErr w:type="gramStart"/>
      <w:r w:rsidRPr="00B1554F">
        <w:rPr>
          <w:i/>
          <w:iCs/>
          <w:lang w:val="en-US"/>
        </w:rPr>
        <w:t>the</w:t>
      </w:r>
      <w:proofErr w:type="gramEnd"/>
      <w:r w:rsidRPr="00B1554F">
        <w:rPr>
          <w:i/>
          <w:iCs/>
          <w:lang w:val="en-US"/>
        </w:rPr>
        <w:t xml:space="preserve"> </w:t>
      </w:r>
      <w:r w:rsidR="00E65C45">
        <w:rPr>
          <w:i/>
          <w:iCs/>
          <w:lang w:val="en-US"/>
        </w:rPr>
        <w:t>S</w:t>
      </w:r>
      <w:r w:rsidRPr="00B1554F">
        <w:rPr>
          <w:i/>
          <w:iCs/>
          <w:lang w:val="en-US"/>
        </w:rPr>
        <w:t xml:space="preserve">ixties and the </w:t>
      </w:r>
      <w:r w:rsidR="00E65C45">
        <w:rPr>
          <w:i/>
          <w:iCs/>
          <w:lang w:val="en-US"/>
        </w:rPr>
        <w:t>E</w:t>
      </w:r>
      <w:r w:rsidRPr="00B1554F">
        <w:rPr>
          <w:i/>
          <w:iCs/>
          <w:lang w:val="en-US"/>
        </w:rPr>
        <w:t xml:space="preserve">mergence of the </w:t>
      </w:r>
      <w:r w:rsidR="00E65C45">
        <w:rPr>
          <w:i/>
          <w:iCs/>
          <w:lang w:val="en-US"/>
        </w:rPr>
        <w:t>P</w:t>
      </w:r>
      <w:r w:rsidRPr="00B1554F">
        <w:rPr>
          <w:i/>
          <w:iCs/>
          <w:lang w:val="en-US"/>
        </w:rPr>
        <w:t>ostmodern</w:t>
      </w:r>
      <w:r w:rsidRPr="00B1554F">
        <w:rPr>
          <w:lang w:val="en-US"/>
        </w:rPr>
        <w:t xml:space="preserve"> </w:t>
      </w:r>
      <w:r w:rsidR="00E65C45">
        <w:rPr>
          <w:lang w:val="en-US"/>
        </w:rPr>
        <w:t>(</w:t>
      </w:r>
      <w:r w:rsidRPr="00B1554F">
        <w:rPr>
          <w:lang w:val="en-US"/>
        </w:rPr>
        <w:t>Durham</w:t>
      </w:r>
      <w:r w:rsidR="00E65C45">
        <w:rPr>
          <w:lang w:val="en-US"/>
        </w:rPr>
        <w:t>:</w:t>
      </w:r>
      <w:r w:rsidRPr="00B1554F">
        <w:rPr>
          <w:lang w:val="en-US"/>
        </w:rPr>
        <w:t xml:space="preserve"> Duke University Press</w:t>
      </w:r>
      <w:r w:rsidR="00E65C45">
        <w:rPr>
          <w:lang w:val="en-US"/>
        </w:rPr>
        <w:t xml:space="preserve">, 2004), </w:t>
      </w:r>
      <w:r w:rsidRPr="00B1554F">
        <w:rPr>
          <w:lang w:val="en-US"/>
        </w:rPr>
        <w:t>s. 123</w:t>
      </w:r>
      <w:r w:rsidR="00E65C45">
        <w:rPr>
          <w:lang w:val="en-US"/>
        </w:rPr>
        <w:t>–</w:t>
      </w:r>
      <w:r w:rsidRPr="00B1554F">
        <w:rPr>
          <w:lang w:val="en-US"/>
        </w:rPr>
        <w:t>142 (20 s) (PDF)</w:t>
      </w:r>
    </w:p>
    <w:p w14:paraId="57653021" w14:textId="5A238366" w:rsidR="00613FD1" w:rsidRPr="00B1554F" w:rsidRDefault="00613FD1" w:rsidP="00E65C4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Frängsmyr, Tore.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Framsteg</w:t>
      </w:r>
      <w:proofErr w:type="spellEnd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eller</w:t>
      </w:r>
      <w:proofErr w:type="spellEnd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förfall</w:t>
      </w:r>
      <w:proofErr w:type="spellEnd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Framtidsbilder</w:t>
      </w:r>
      <w:proofErr w:type="spellEnd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och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utopier</w:t>
      </w:r>
      <w:proofErr w:type="spellEnd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i</w:t>
      </w:r>
      <w:proofErr w:type="spellEnd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västerländsk</w:t>
      </w:r>
      <w:proofErr w:type="spellEnd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1554F">
        <w:rPr>
          <w:rFonts w:ascii="Times New Roman" w:hAnsi="Times New Roman"/>
          <w:i/>
          <w:iCs/>
          <w:color w:val="000000" w:themeColor="text1"/>
          <w:sz w:val="24"/>
          <w:szCs w:val="24"/>
        </w:rPr>
        <w:t>tanketradition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1554F">
        <w:rPr>
          <w:rFonts w:ascii="Times New Roman" w:hAnsi="Times New Roman"/>
          <w:color w:val="000000" w:themeColor="text1"/>
          <w:sz w:val="24"/>
          <w:szCs w:val="24"/>
        </w:rPr>
        <w:t>andra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1554F">
        <w:rPr>
          <w:rFonts w:ascii="Times New Roman" w:hAnsi="Times New Roman"/>
          <w:color w:val="000000" w:themeColor="text1"/>
          <w:sz w:val="24"/>
          <w:szCs w:val="24"/>
        </w:rPr>
        <w:t>upplagan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(Stockholm: </w:t>
      </w:r>
      <w:proofErr w:type="spellStart"/>
      <w:r w:rsidRPr="00B1554F">
        <w:rPr>
          <w:rFonts w:ascii="Times New Roman" w:hAnsi="Times New Roman"/>
          <w:color w:val="000000" w:themeColor="text1"/>
          <w:sz w:val="24"/>
          <w:szCs w:val="24"/>
        </w:rPr>
        <w:t>Allmänna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1554F">
        <w:rPr>
          <w:rFonts w:ascii="Times New Roman" w:hAnsi="Times New Roman"/>
          <w:color w:val="000000" w:themeColor="text1"/>
          <w:sz w:val="24"/>
          <w:szCs w:val="24"/>
        </w:rPr>
        <w:t>förlaget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>, 1990 [original 1980]</w:t>
      </w:r>
      <w:r w:rsidR="00E65C4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>, s</w:t>
      </w:r>
      <w:r w:rsidR="00E65C4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7–36, 109–164, 222–243</w:t>
      </w:r>
      <w:r w:rsidR="00E65C45">
        <w:rPr>
          <w:rFonts w:ascii="Times New Roman" w:hAnsi="Times New Roman"/>
          <w:color w:val="000000" w:themeColor="text1"/>
          <w:sz w:val="24"/>
          <w:szCs w:val="24"/>
        </w:rPr>
        <w:t xml:space="preserve"> (108 s)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F438D4" w14:textId="3DBFD152" w:rsidR="00613FD1" w:rsidRPr="00B1554F" w:rsidRDefault="00613FD1" w:rsidP="00E65C45">
      <w:pPr>
        <w:pStyle w:val="Normalwebb"/>
        <w:spacing w:line="276" w:lineRule="auto"/>
      </w:pPr>
      <w:r w:rsidRPr="00B1554F">
        <w:rPr>
          <w:lang w:val="en-US"/>
        </w:rPr>
        <w:t xml:space="preserve">Gilman, Charlotte Perkins. </w:t>
      </w:r>
      <w:r w:rsidRPr="00B1554F">
        <w:rPr>
          <w:i/>
          <w:iCs/>
          <w:lang w:val="en-US"/>
        </w:rPr>
        <w:t>Herland</w:t>
      </w:r>
      <w:r w:rsidR="00E65C45">
        <w:rPr>
          <w:i/>
          <w:iCs/>
          <w:lang w:val="en-US"/>
        </w:rPr>
        <w:t xml:space="preserve"> </w:t>
      </w:r>
      <w:r w:rsidR="00E65C45" w:rsidRPr="00B1554F">
        <w:rPr>
          <w:lang w:val="en-US"/>
        </w:rPr>
        <w:t>(2006)</w:t>
      </w:r>
      <w:r w:rsidRPr="00B1554F">
        <w:rPr>
          <w:lang w:val="en-US"/>
        </w:rPr>
        <w:t xml:space="preserve">. </w:t>
      </w:r>
      <w:r w:rsidR="00E65C45">
        <w:rPr>
          <w:lang w:val="en-US"/>
        </w:rPr>
        <w:t xml:space="preserve">Kap. 1 (“A Not Unnatural Enterprise”, 9 s). </w:t>
      </w:r>
      <w:r w:rsidRPr="00B1554F">
        <w:rPr>
          <w:lang w:val="en-US"/>
        </w:rPr>
        <w:t xml:space="preserve">Tillgänglig via: </w:t>
      </w:r>
      <w:r w:rsidRPr="00B1554F">
        <w:rPr>
          <w:color w:val="7F007F"/>
          <w:lang w:val="en-US"/>
        </w:rPr>
        <w:t xml:space="preserve">http://www.gutenberg.org/files/32/32-h/32-h.htm#link2HCH0001 </w:t>
      </w:r>
    </w:p>
    <w:p w14:paraId="37350ADD" w14:textId="4399AF4D" w:rsidR="00613FD1" w:rsidRPr="00B1554F" w:rsidRDefault="00613FD1" w:rsidP="00E65C45">
      <w:pPr>
        <w:pStyle w:val="Normalwebb"/>
        <w:spacing w:line="276" w:lineRule="auto"/>
        <w:rPr>
          <w:lang w:val="en-US"/>
        </w:rPr>
      </w:pPr>
      <w:r w:rsidRPr="00B1554F">
        <w:t xml:space="preserve">Goldman, Emma. (1980) ”Individen, </w:t>
      </w:r>
      <w:proofErr w:type="spellStart"/>
      <w:r w:rsidRPr="00B1554F">
        <w:t>samhället</w:t>
      </w:r>
      <w:proofErr w:type="spellEnd"/>
      <w:r w:rsidRPr="00B1554F">
        <w:t xml:space="preserve"> och staten”, i </w:t>
      </w:r>
      <w:r w:rsidRPr="00B1554F">
        <w:rPr>
          <w:i/>
          <w:iCs/>
        </w:rPr>
        <w:t>Den dansande agitatorn</w:t>
      </w:r>
      <w:r w:rsidR="00E65C45">
        <w:t>,</w:t>
      </w:r>
      <w:r w:rsidRPr="00B1554F">
        <w:t xml:space="preserve"> </w:t>
      </w:r>
      <w:r w:rsidR="00E65C45">
        <w:t>t</w:t>
      </w:r>
      <w:r w:rsidRPr="00B1554F">
        <w:t>exter i urval av Anita Goldman</w:t>
      </w:r>
      <w:r w:rsidR="00E65C45">
        <w:t xml:space="preserve"> (Stockholm: </w:t>
      </w:r>
      <w:r w:rsidRPr="00B1554F">
        <w:t>Federativ</w:t>
      </w:r>
      <w:r w:rsidR="00E65C45">
        <w:t xml:space="preserve">), </w:t>
      </w:r>
      <w:r w:rsidRPr="00B1554F">
        <w:rPr>
          <w:lang w:val="en-US"/>
        </w:rPr>
        <w:t>s. 23</w:t>
      </w:r>
      <w:r w:rsidR="00E65C45">
        <w:rPr>
          <w:lang w:val="en-US"/>
        </w:rPr>
        <w:t>–</w:t>
      </w:r>
      <w:r w:rsidRPr="00B1554F">
        <w:rPr>
          <w:lang w:val="en-US"/>
        </w:rPr>
        <w:t>34 (12 s) (PDF)</w:t>
      </w:r>
    </w:p>
    <w:p w14:paraId="08EE7EB4" w14:textId="62441767" w:rsidR="00613FD1" w:rsidRPr="00B1554F" w:rsidRDefault="00613FD1" w:rsidP="00613FD1">
      <w:pPr>
        <w:pStyle w:val="Normalwebb"/>
        <w:rPr>
          <w:lang w:val="en-US"/>
        </w:rPr>
      </w:pPr>
      <w:r w:rsidRPr="00B1554F">
        <w:rPr>
          <w:lang w:val="en-US"/>
        </w:rPr>
        <w:t xml:space="preserve">Herman, Arthur. </w:t>
      </w:r>
      <w:r w:rsidRPr="00B1554F">
        <w:rPr>
          <w:i/>
          <w:iCs/>
          <w:lang w:val="en-US"/>
        </w:rPr>
        <w:t>The Idea of Decline in Western History</w:t>
      </w:r>
      <w:r w:rsidR="00E65C45">
        <w:rPr>
          <w:lang w:val="en-US"/>
        </w:rPr>
        <w:t xml:space="preserve"> (</w:t>
      </w:r>
      <w:r w:rsidRPr="00B1554F">
        <w:rPr>
          <w:lang w:val="en-US"/>
        </w:rPr>
        <w:t>The Free Press,</w:t>
      </w:r>
      <w:r w:rsidR="00E65C45">
        <w:rPr>
          <w:lang w:val="en-US"/>
        </w:rPr>
        <w:t xml:space="preserve"> 1997), </w:t>
      </w:r>
      <w:r w:rsidRPr="00B1554F">
        <w:rPr>
          <w:lang w:val="en-US"/>
        </w:rPr>
        <w:t>s. 13</w:t>
      </w:r>
      <w:r w:rsidR="00E65C45">
        <w:rPr>
          <w:lang w:val="en-US"/>
        </w:rPr>
        <w:t>–</w:t>
      </w:r>
      <w:r w:rsidRPr="00B1554F">
        <w:rPr>
          <w:lang w:val="en-US"/>
        </w:rPr>
        <w:t>30 (18 s) (PDF)</w:t>
      </w:r>
    </w:p>
    <w:p w14:paraId="407F7EA1" w14:textId="7F8DA487" w:rsidR="00613FD1" w:rsidRPr="00B1554F" w:rsidRDefault="00613FD1" w:rsidP="007937C7">
      <w:pPr>
        <w:pStyle w:val="Normalwebb"/>
        <w:spacing w:line="276" w:lineRule="auto"/>
        <w:rPr>
          <w:color w:val="000000" w:themeColor="text1"/>
        </w:rPr>
      </w:pPr>
      <w:r w:rsidRPr="00B1554F">
        <w:rPr>
          <w:color w:val="000000" w:themeColor="text1"/>
          <w:lang w:val="en-US"/>
        </w:rPr>
        <w:t xml:space="preserve">Higgins, Polly. (2010) </w:t>
      </w:r>
      <w:r w:rsidRPr="00B1554F">
        <w:rPr>
          <w:i/>
          <w:iCs/>
          <w:color w:val="000000" w:themeColor="text1"/>
          <w:lang w:val="en-US"/>
        </w:rPr>
        <w:t xml:space="preserve">Eradicating Ecocide: </w:t>
      </w:r>
      <w:r w:rsidR="00763208">
        <w:rPr>
          <w:i/>
          <w:iCs/>
          <w:color w:val="000000" w:themeColor="text1"/>
          <w:lang w:val="en-US"/>
        </w:rPr>
        <w:t>L</w:t>
      </w:r>
      <w:r w:rsidRPr="00B1554F">
        <w:rPr>
          <w:i/>
          <w:iCs/>
          <w:color w:val="000000" w:themeColor="text1"/>
          <w:lang w:val="en-US"/>
        </w:rPr>
        <w:t xml:space="preserve">aws and </w:t>
      </w:r>
      <w:r w:rsidR="007937C7">
        <w:rPr>
          <w:i/>
          <w:iCs/>
          <w:color w:val="000000" w:themeColor="text1"/>
          <w:lang w:val="en-US"/>
        </w:rPr>
        <w:t>G</w:t>
      </w:r>
      <w:r w:rsidRPr="00B1554F">
        <w:rPr>
          <w:i/>
          <w:iCs/>
          <w:color w:val="000000" w:themeColor="text1"/>
          <w:lang w:val="en-US"/>
        </w:rPr>
        <w:t xml:space="preserve">overnance to </w:t>
      </w:r>
      <w:r w:rsidR="007937C7">
        <w:rPr>
          <w:i/>
          <w:iCs/>
          <w:color w:val="000000" w:themeColor="text1"/>
          <w:lang w:val="en-US"/>
        </w:rPr>
        <w:t>P</w:t>
      </w:r>
      <w:r w:rsidRPr="00B1554F">
        <w:rPr>
          <w:i/>
          <w:iCs/>
          <w:color w:val="000000" w:themeColor="text1"/>
          <w:lang w:val="en-US"/>
        </w:rPr>
        <w:t xml:space="preserve">revent the </w:t>
      </w:r>
      <w:r w:rsidR="007937C7">
        <w:rPr>
          <w:i/>
          <w:iCs/>
          <w:color w:val="000000" w:themeColor="text1"/>
          <w:lang w:val="en-US"/>
        </w:rPr>
        <w:t>D</w:t>
      </w:r>
      <w:r w:rsidRPr="00B1554F">
        <w:rPr>
          <w:i/>
          <w:iCs/>
          <w:color w:val="000000" w:themeColor="text1"/>
          <w:lang w:val="en-US"/>
        </w:rPr>
        <w:t xml:space="preserve">estruction of the </w:t>
      </w:r>
      <w:r w:rsidR="007937C7">
        <w:rPr>
          <w:i/>
          <w:iCs/>
          <w:color w:val="000000" w:themeColor="text1"/>
          <w:lang w:val="en-US"/>
        </w:rPr>
        <w:t>P</w:t>
      </w:r>
      <w:r w:rsidRPr="00B1554F">
        <w:rPr>
          <w:i/>
          <w:iCs/>
          <w:color w:val="000000" w:themeColor="text1"/>
          <w:lang w:val="en-US"/>
        </w:rPr>
        <w:t>lanet</w:t>
      </w:r>
      <w:r w:rsidR="007937C7" w:rsidRPr="007937C7">
        <w:rPr>
          <w:color w:val="000000" w:themeColor="text1"/>
        </w:rPr>
        <w:t xml:space="preserve"> </w:t>
      </w:r>
      <w:r w:rsidR="007937C7">
        <w:rPr>
          <w:color w:val="000000" w:themeColor="text1"/>
        </w:rPr>
        <w:t>(</w:t>
      </w:r>
      <w:r w:rsidR="007937C7" w:rsidRPr="00B1554F">
        <w:rPr>
          <w:color w:val="000000" w:themeColor="text1"/>
        </w:rPr>
        <w:t>London</w:t>
      </w:r>
      <w:r w:rsidR="007937C7">
        <w:rPr>
          <w:color w:val="000000" w:themeColor="text1"/>
          <w:lang w:val="en-US"/>
        </w:rPr>
        <w:t>:</w:t>
      </w:r>
      <w:r w:rsidRPr="00B1554F">
        <w:rPr>
          <w:color w:val="000000" w:themeColor="text1"/>
          <w:lang w:val="en-US"/>
        </w:rPr>
        <w:t xml:space="preserve"> Shepherd-Walwyn</w:t>
      </w:r>
      <w:r w:rsidR="007937C7">
        <w:rPr>
          <w:color w:val="000000" w:themeColor="text1"/>
          <w:lang w:val="en-US"/>
        </w:rPr>
        <w:t>)</w:t>
      </w:r>
      <w:r w:rsidR="007937C7">
        <w:rPr>
          <w:color w:val="000000" w:themeColor="text1"/>
        </w:rPr>
        <w:t xml:space="preserve">, </w:t>
      </w:r>
      <w:r w:rsidRPr="00B1554F">
        <w:rPr>
          <w:color w:val="000000" w:themeColor="text1"/>
        </w:rPr>
        <w:t>s. X-XX (11 s)</w:t>
      </w:r>
    </w:p>
    <w:p w14:paraId="7629CC03" w14:textId="7A3297CC" w:rsidR="00613FD1" w:rsidRPr="00B1554F" w:rsidRDefault="00613FD1" w:rsidP="00DD4A12">
      <w:pPr>
        <w:pStyle w:val="Normalwebb"/>
        <w:spacing w:line="276" w:lineRule="auto"/>
        <w:rPr>
          <w:lang w:val="en-US"/>
        </w:rPr>
      </w:pPr>
      <w:r w:rsidRPr="00B1554F">
        <w:t xml:space="preserve">Koselleck, Reinhart. </w:t>
      </w:r>
      <w:r w:rsidRPr="00B1554F">
        <w:rPr>
          <w:i/>
          <w:iCs/>
        </w:rPr>
        <w:t>Erfarenhet, tid och historia: Om historiska tiders semantik</w:t>
      </w:r>
      <w:r w:rsidRPr="00B1554F">
        <w:t xml:space="preserve"> </w:t>
      </w:r>
      <w:r w:rsidR="007937C7">
        <w:t>(</w:t>
      </w:r>
      <w:proofErr w:type="spellStart"/>
      <w:r w:rsidRPr="00B1554F">
        <w:rPr>
          <w:lang w:val="en-US"/>
        </w:rPr>
        <w:t>Göteborg</w:t>
      </w:r>
      <w:proofErr w:type="spellEnd"/>
      <w:r w:rsidR="00DD4A12">
        <w:rPr>
          <w:lang w:val="en-US"/>
        </w:rPr>
        <w:t>:</w:t>
      </w:r>
      <w:r w:rsidRPr="00B1554F">
        <w:rPr>
          <w:lang w:val="en-US"/>
        </w:rPr>
        <w:t xml:space="preserve"> Daidalos</w:t>
      </w:r>
      <w:r w:rsidR="00DD4A12">
        <w:rPr>
          <w:lang w:val="en-US"/>
        </w:rPr>
        <w:t xml:space="preserve">, 2004), </w:t>
      </w:r>
      <w:r w:rsidRPr="00B1554F">
        <w:rPr>
          <w:lang w:val="en-US"/>
        </w:rPr>
        <w:t>s. 42–51(10 s) (PDF)</w:t>
      </w:r>
    </w:p>
    <w:p w14:paraId="3C14DF2D" w14:textId="07C29EB6" w:rsidR="00872EBA" w:rsidRDefault="00613FD1" w:rsidP="00872EBA">
      <w:pPr>
        <w:pStyle w:val="Normalwebb"/>
        <w:spacing w:line="276" w:lineRule="auto"/>
        <w:rPr>
          <w:lang w:val="en-US"/>
        </w:rPr>
      </w:pPr>
      <w:r w:rsidRPr="00B1554F">
        <w:rPr>
          <w:lang w:val="en-US"/>
        </w:rPr>
        <w:t xml:space="preserve">Orwell, George. </w:t>
      </w:r>
      <w:r w:rsidRPr="00B1554F">
        <w:rPr>
          <w:i/>
          <w:iCs/>
          <w:lang w:val="en-US"/>
        </w:rPr>
        <w:t>Nineteen Eighty-Four</w:t>
      </w:r>
      <w:r w:rsidR="00DD4A12">
        <w:rPr>
          <w:i/>
          <w:iCs/>
          <w:lang w:val="en-US"/>
        </w:rPr>
        <w:t xml:space="preserve"> </w:t>
      </w:r>
      <w:r w:rsidR="00DD4A12">
        <w:rPr>
          <w:lang w:val="en-US"/>
        </w:rPr>
        <w:t>(1949)</w:t>
      </w:r>
      <w:r w:rsidRPr="00B1554F">
        <w:rPr>
          <w:lang w:val="en-US"/>
        </w:rPr>
        <w:t xml:space="preserve"> </w:t>
      </w:r>
      <w:r w:rsidR="00DD4A12">
        <w:rPr>
          <w:lang w:val="en-US"/>
        </w:rPr>
        <w:t>(</w:t>
      </w:r>
      <w:proofErr w:type="spellStart"/>
      <w:r w:rsidRPr="00B1554F">
        <w:rPr>
          <w:lang w:val="en-US"/>
        </w:rPr>
        <w:t>Hammondsworth</w:t>
      </w:r>
      <w:proofErr w:type="spellEnd"/>
      <w:r w:rsidR="00DD4A12">
        <w:rPr>
          <w:lang w:val="en-US"/>
        </w:rPr>
        <w:t>,</w:t>
      </w:r>
      <w:r w:rsidRPr="00B1554F">
        <w:rPr>
          <w:lang w:val="en-US"/>
        </w:rPr>
        <w:t xml:space="preserve"> Middlesex</w:t>
      </w:r>
      <w:r w:rsidR="00DD4A12">
        <w:rPr>
          <w:lang w:val="en-US"/>
        </w:rPr>
        <w:t>:</w:t>
      </w:r>
      <w:r w:rsidRPr="00B1554F">
        <w:rPr>
          <w:lang w:val="en-US"/>
        </w:rPr>
        <w:t xml:space="preserve"> Penguin Books</w:t>
      </w:r>
      <w:r w:rsidR="00DD4A12">
        <w:rPr>
          <w:lang w:val="en-US"/>
        </w:rPr>
        <w:t>, 1975)</w:t>
      </w:r>
      <w:r w:rsidRPr="00B1554F">
        <w:rPr>
          <w:lang w:val="en-US"/>
        </w:rPr>
        <w:t>. Tillgänglig via:</w:t>
      </w:r>
      <w:r w:rsidRPr="00B1554F">
        <w:rPr>
          <w:lang w:val="en-US"/>
        </w:rPr>
        <w:br/>
      </w:r>
      <w:r w:rsidRPr="00B1554F">
        <w:rPr>
          <w:color w:val="000000"/>
          <w:lang w:val="en-US"/>
        </w:rPr>
        <w:t>https://www.planetebook.com/free-ebooks/1984.pdf</w:t>
      </w:r>
      <w:r w:rsidRPr="00B1554F">
        <w:rPr>
          <w:lang w:val="en-US"/>
        </w:rPr>
        <w:t> (276 s</w:t>
      </w:r>
      <w:r w:rsidR="00872EBA">
        <w:rPr>
          <w:lang w:val="en-US"/>
        </w:rPr>
        <w:t>)</w:t>
      </w:r>
    </w:p>
    <w:p w14:paraId="452F19EC" w14:textId="096D2AF0" w:rsidR="00613FD1" w:rsidRPr="00B1554F" w:rsidRDefault="00613FD1" w:rsidP="00872EBA">
      <w:pPr>
        <w:pStyle w:val="Normalwebb"/>
        <w:spacing w:line="276" w:lineRule="auto"/>
        <w:rPr>
          <w:lang w:val="en-US"/>
        </w:rPr>
      </w:pPr>
      <w:r w:rsidRPr="00B1554F">
        <w:rPr>
          <w:lang w:val="en-US"/>
        </w:rPr>
        <w:lastRenderedPageBreak/>
        <w:t>Passmore, John</w:t>
      </w:r>
      <w:r w:rsidR="00DD4A12">
        <w:rPr>
          <w:lang w:val="en-US"/>
        </w:rPr>
        <w:t xml:space="preserve">. </w:t>
      </w:r>
      <w:r w:rsidRPr="00B1554F">
        <w:rPr>
          <w:i/>
          <w:iCs/>
          <w:lang w:val="en-US"/>
        </w:rPr>
        <w:t>The Perfectibility of Man</w:t>
      </w:r>
      <w:r w:rsidR="00DD4A12">
        <w:rPr>
          <w:lang w:val="en-US"/>
        </w:rPr>
        <w:t xml:space="preserve"> (Indianapolis: Liberty Fund, 2000) kap. 1 (Perfection and Perfectibility”, 13 s) </w:t>
      </w:r>
      <w:r w:rsidRPr="00B1554F">
        <w:rPr>
          <w:lang w:val="en-US"/>
        </w:rPr>
        <w:t xml:space="preserve">Tillgänglig via: </w:t>
      </w:r>
      <w:r w:rsidRPr="00B1554F">
        <w:rPr>
          <w:color w:val="7F007F"/>
          <w:lang w:val="en-US"/>
        </w:rPr>
        <w:t xml:space="preserve">http://oll.libertyfund.org/titles/passmore-the-perfectibility-of-man </w:t>
      </w:r>
    </w:p>
    <w:p w14:paraId="3B023C9D" w14:textId="2A9C432C" w:rsidR="00613FD1" w:rsidRPr="00B1554F" w:rsidRDefault="00613FD1" w:rsidP="005A745D">
      <w:pPr>
        <w:pStyle w:val="Normalwebb"/>
        <w:spacing w:line="276" w:lineRule="auto"/>
        <w:rPr>
          <w:lang w:val="en-US"/>
        </w:rPr>
      </w:pPr>
      <w:r w:rsidRPr="00B1554F">
        <w:rPr>
          <w:lang w:val="en-US"/>
        </w:rPr>
        <w:t xml:space="preserve">Sargisson, Lucy. </w:t>
      </w:r>
      <w:r w:rsidRPr="00B1554F">
        <w:rPr>
          <w:i/>
          <w:iCs/>
          <w:lang w:val="en-US"/>
        </w:rPr>
        <w:t>Fool ́s Gold? Utopianism in the Twenty-First Century</w:t>
      </w:r>
      <w:r w:rsidRPr="00B1554F">
        <w:rPr>
          <w:lang w:val="en-US"/>
        </w:rPr>
        <w:t xml:space="preserve"> </w:t>
      </w:r>
      <w:r w:rsidR="00DD4A12">
        <w:rPr>
          <w:lang w:val="en-US"/>
        </w:rPr>
        <w:t>(</w:t>
      </w:r>
      <w:r w:rsidRPr="00B1554F">
        <w:rPr>
          <w:lang w:val="en-US"/>
        </w:rPr>
        <w:t>Basingstoke, Hampshire</w:t>
      </w:r>
      <w:r w:rsidR="00DD4A12">
        <w:rPr>
          <w:lang w:val="en-US"/>
        </w:rPr>
        <w:t>:</w:t>
      </w:r>
      <w:r w:rsidRPr="00B1554F">
        <w:rPr>
          <w:lang w:val="en-US"/>
        </w:rPr>
        <w:t xml:space="preserve"> Palgrave Macmillan</w:t>
      </w:r>
      <w:r w:rsidR="00DD4A12">
        <w:rPr>
          <w:lang w:val="en-US"/>
        </w:rPr>
        <w:t xml:space="preserve">, 2012), </w:t>
      </w:r>
      <w:r w:rsidRPr="00B1554F">
        <w:rPr>
          <w:lang w:val="en-US"/>
        </w:rPr>
        <w:t>kap</w:t>
      </w:r>
      <w:r w:rsidR="00DD4A12">
        <w:rPr>
          <w:lang w:val="en-US"/>
        </w:rPr>
        <w:t>.</w:t>
      </w:r>
      <w:r w:rsidRPr="00B1554F">
        <w:rPr>
          <w:lang w:val="en-US"/>
        </w:rPr>
        <w:t xml:space="preserve"> 1, 5, 6 och 7 (83 s)</w:t>
      </w:r>
    </w:p>
    <w:p w14:paraId="5FDC309E" w14:textId="50D46934" w:rsidR="00613FD1" w:rsidRPr="00B1554F" w:rsidRDefault="00613FD1" w:rsidP="005A745D">
      <w:pPr>
        <w:pStyle w:val="Normalwebb"/>
        <w:spacing w:line="276" w:lineRule="auto"/>
        <w:rPr>
          <w:lang w:val="en-US"/>
        </w:rPr>
      </w:pPr>
      <w:r w:rsidRPr="00B1554F">
        <w:rPr>
          <w:color w:val="000000" w:themeColor="text1"/>
          <w:lang w:val="en-US"/>
        </w:rPr>
        <w:t xml:space="preserve">Segal, Howard P. </w:t>
      </w:r>
      <w:r w:rsidRPr="00B1554F">
        <w:rPr>
          <w:i/>
          <w:iCs/>
          <w:color w:val="000000" w:themeColor="text1"/>
          <w:lang w:val="en-US"/>
        </w:rPr>
        <w:t>Utopias. A Brief History from Ancient Writings to Virtual Communities</w:t>
      </w:r>
      <w:r w:rsidRPr="00B1554F">
        <w:rPr>
          <w:color w:val="000000" w:themeColor="text1"/>
          <w:lang w:val="en-US"/>
        </w:rPr>
        <w:t xml:space="preserve"> </w:t>
      </w:r>
      <w:r w:rsidR="005A745D">
        <w:rPr>
          <w:color w:val="000000" w:themeColor="text1"/>
          <w:lang w:val="en-US"/>
        </w:rPr>
        <w:t>(</w:t>
      </w:r>
      <w:r w:rsidRPr="00B1554F">
        <w:rPr>
          <w:rStyle w:val="publisherplace"/>
          <w:color w:val="000000" w:themeColor="text1"/>
          <w:lang w:val="en-US"/>
        </w:rPr>
        <w:t>Malden, MA:</w:t>
      </w:r>
      <w:r w:rsidRPr="00B1554F">
        <w:rPr>
          <w:color w:val="000000" w:themeColor="text1"/>
          <w:lang w:val="en-US"/>
        </w:rPr>
        <w:t xml:space="preserve"> </w:t>
      </w:r>
      <w:r w:rsidRPr="00B1554F">
        <w:rPr>
          <w:rStyle w:val="publishername"/>
          <w:color w:val="000000" w:themeColor="text1"/>
          <w:lang w:val="en-US"/>
        </w:rPr>
        <w:t>Wiley-Blackwell</w:t>
      </w:r>
      <w:r w:rsidR="005A745D">
        <w:rPr>
          <w:rStyle w:val="publishername"/>
          <w:color w:val="000000" w:themeColor="text1"/>
          <w:lang w:val="en-US"/>
        </w:rPr>
        <w:t xml:space="preserve">, 2012), </w:t>
      </w:r>
      <w:r w:rsidRPr="00B1554F">
        <w:rPr>
          <w:rStyle w:val="publishername"/>
          <w:color w:val="000000" w:themeColor="text1"/>
          <w:lang w:val="en-US"/>
        </w:rPr>
        <w:t>s. 5</w:t>
      </w:r>
      <w:r w:rsidR="005A745D">
        <w:rPr>
          <w:rStyle w:val="publishername"/>
          <w:color w:val="000000" w:themeColor="text1"/>
          <w:lang w:val="en-US"/>
        </w:rPr>
        <w:t>–</w:t>
      </w:r>
      <w:r w:rsidRPr="00B1554F">
        <w:rPr>
          <w:rStyle w:val="publishername"/>
          <w:color w:val="000000" w:themeColor="text1"/>
          <w:lang w:val="en-US"/>
        </w:rPr>
        <w:t>15 (11 s)</w:t>
      </w:r>
    </w:p>
    <w:p w14:paraId="1D421895" w14:textId="5264EC6F" w:rsidR="00613FD1" w:rsidRPr="00B1554F" w:rsidRDefault="00613FD1" w:rsidP="00613FD1">
      <w:pPr>
        <w:pStyle w:val="Normalwebb"/>
        <w:rPr>
          <w:lang w:val="en-US"/>
        </w:rPr>
      </w:pPr>
      <w:r w:rsidRPr="00B1554F">
        <w:rPr>
          <w:lang w:val="en-US"/>
        </w:rPr>
        <w:t xml:space="preserve">Shelley, Mary. </w:t>
      </w:r>
      <w:r w:rsidRPr="00B1554F">
        <w:rPr>
          <w:i/>
          <w:iCs/>
          <w:lang w:val="en-US"/>
        </w:rPr>
        <w:t>Frankenstein</w:t>
      </w:r>
      <w:r w:rsidR="005A745D">
        <w:rPr>
          <w:i/>
          <w:iCs/>
          <w:lang w:val="en-US"/>
        </w:rPr>
        <w:t xml:space="preserve"> </w:t>
      </w:r>
      <w:r w:rsidR="005A745D">
        <w:rPr>
          <w:lang w:val="en-US"/>
        </w:rPr>
        <w:t>(1818) (</w:t>
      </w:r>
      <w:r w:rsidR="005C4EC4">
        <w:rPr>
          <w:lang w:val="en-US"/>
        </w:rPr>
        <w:t>New York</w:t>
      </w:r>
      <w:r w:rsidR="005A745D">
        <w:rPr>
          <w:lang w:val="en-US"/>
        </w:rPr>
        <w:t>:</w:t>
      </w:r>
      <w:r w:rsidRPr="00B1554F">
        <w:rPr>
          <w:lang w:val="en-US"/>
        </w:rPr>
        <w:t xml:space="preserve"> </w:t>
      </w:r>
      <w:r w:rsidR="005C4EC4">
        <w:rPr>
          <w:lang w:val="en-US"/>
        </w:rPr>
        <w:t>The Modern Library,</w:t>
      </w:r>
      <w:r w:rsidRPr="00B1554F">
        <w:rPr>
          <w:lang w:val="en-US"/>
        </w:rPr>
        <w:t xml:space="preserve"> Classics</w:t>
      </w:r>
      <w:r w:rsidR="005A745D">
        <w:rPr>
          <w:lang w:val="en-US"/>
        </w:rPr>
        <w:t>, 1993), kap</w:t>
      </w:r>
      <w:r w:rsidR="005C4EC4">
        <w:rPr>
          <w:lang w:val="en-US"/>
        </w:rPr>
        <w:t>.</w:t>
      </w:r>
      <w:r w:rsidR="005A745D">
        <w:rPr>
          <w:lang w:val="en-US"/>
        </w:rPr>
        <w:t xml:space="preserve"> 4</w:t>
      </w:r>
      <w:r w:rsidR="005C4EC4">
        <w:rPr>
          <w:lang w:val="en-US"/>
        </w:rPr>
        <w:t>, 5</w:t>
      </w:r>
      <w:r w:rsidR="005A745D">
        <w:rPr>
          <w:lang w:val="en-US"/>
        </w:rPr>
        <w:t xml:space="preserve"> </w:t>
      </w:r>
      <w:r w:rsidR="005C4EC4">
        <w:rPr>
          <w:lang w:val="en-US"/>
        </w:rPr>
        <w:t>(20 s)</w:t>
      </w:r>
      <w:r w:rsidRPr="00B1554F">
        <w:rPr>
          <w:lang w:val="en-US"/>
        </w:rPr>
        <w:t xml:space="preserve"> Tillgänglig via: </w:t>
      </w:r>
      <w:hyperlink r:id="rId10" w:history="1">
        <w:r w:rsidR="005C4EC4" w:rsidRPr="0055152C">
          <w:rPr>
            <w:rStyle w:val="Hyperlnk"/>
            <w:lang w:val="en-US"/>
          </w:rPr>
          <w:t>https://archive.org/details/frankensteinormo0000shel_p7p9/mode/2up</w:t>
        </w:r>
      </w:hyperlink>
      <w:r w:rsidR="005C4EC4">
        <w:rPr>
          <w:lang w:val="en-US"/>
        </w:rPr>
        <w:t xml:space="preserve"> </w:t>
      </w:r>
    </w:p>
    <w:p w14:paraId="508D2206" w14:textId="169D7533" w:rsidR="00613FD1" w:rsidRPr="00B1554F" w:rsidRDefault="00613FD1" w:rsidP="00E21758">
      <w:pPr>
        <w:pStyle w:val="Normalwebb"/>
        <w:spacing w:line="276" w:lineRule="auto"/>
      </w:pPr>
      <w:proofErr w:type="spellStart"/>
      <w:r w:rsidRPr="00B1554F">
        <w:t>Skovdahl</w:t>
      </w:r>
      <w:proofErr w:type="spellEnd"/>
      <w:r w:rsidRPr="00B1554F">
        <w:t xml:space="preserve">, Bernt. </w:t>
      </w:r>
      <w:proofErr w:type="spellStart"/>
      <w:r w:rsidRPr="00B1554F">
        <w:rPr>
          <w:i/>
          <w:iCs/>
        </w:rPr>
        <w:t>Förlorad</w:t>
      </w:r>
      <w:proofErr w:type="spellEnd"/>
      <w:r w:rsidRPr="00B1554F">
        <w:rPr>
          <w:i/>
          <w:iCs/>
        </w:rPr>
        <w:t xml:space="preserve"> kontroll: Den </w:t>
      </w:r>
      <w:proofErr w:type="spellStart"/>
      <w:r w:rsidRPr="00B1554F">
        <w:rPr>
          <w:i/>
          <w:iCs/>
        </w:rPr>
        <w:t>ifrågasatta</w:t>
      </w:r>
      <w:proofErr w:type="spellEnd"/>
      <w:r w:rsidRPr="00B1554F">
        <w:rPr>
          <w:i/>
          <w:iCs/>
        </w:rPr>
        <w:t xml:space="preserve"> framstegstanken</w:t>
      </w:r>
      <w:r w:rsidR="00D939A8">
        <w:t xml:space="preserve"> (Stockholm:</w:t>
      </w:r>
      <w:r w:rsidRPr="00B1554F">
        <w:t xml:space="preserve"> </w:t>
      </w:r>
      <w:proofErr w:type="spellStart"/>
      <w:r w:rsidRPr="00B1554F">
        <w:t>Dialogos</w:t>
      </w:r>
      <w:proofErr w:type="spellEnd"/>
      <w:r w:rsidR="00D939A8">
        <w:t>,</w:t>
      </w:r>
      <w:r w:rsidRPr="00B1554F">
        <w:t xml:space="preserve"> Institutet </w:t>
      </w:r>
      <w:proofErr w:type="spellStart"/>
      <w:r w:rsidRPr="00B1554F">
        <w:t>för</w:t>
      </w:r>
      <w:proofErr w:type="spellEnd"/>
      <w:r w:rsidRPr="00B1554F">
        <w:t xml:space="preserve"> framtidsstudier, </w:t>
      </w:r>
      <w:r w:rsidR="00D939A8">
        <w:t xml:space="preserve">2010), </w:t>
      </w:r>
      <w:r w:rsidRPr="00B1554F">
        <w:t>s. 55</w:t>
      </w:r>
      <w:r w:rsidR="00D939A8">
        <w:t>–</w:t>
      </w:r>
      <w:r w:rsidRPr="00B1554F">
        <w:t>70 (16 s) (PDF)</w:t>
      </w:r>
    </w:p>
    <w:p w14:paraId="515F11B3" w14:textId="6D5761C9" w:rsidR="00613FD1" w:rsidRPr="00B1554F" w:rsidRDefault="00613FD1" w:rsidP="00613FD1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  <w:r w:rsidRPr="00B1554F">
        <w:rPr>
          <w:rFonts w:ascii="Times New Roman" w:hAnsi="Times New Roman"/>
          <w:color w:val="000000" w:themeColor="text1"/>
          <w:sz w:val="24"/>
          <w:szCs w:val="24"/>
        </w:rPr>
        <w:t>Verne, Jules och Michael Verne</w:t>
      </w:r>
      <w:r w:rsidR="00E217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1758">
        <w:rPr>
          <w:rFonts w:ascii="Times New Roman" w:hAnsi="Times New Roman"/>
          <w:i/>
          <w:iCs/>
          <w:color w:val="000000" w:themeColor="text1"/>
          <w:sz w:val="24"/>
          <w:szCs w:val="24"/>
        </w:rPr>
        <w:t>In the Year 2889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(1889).</w:t>
      </w:r>
      <w:r w:rsidR="00E217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21758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1554F">
        <w:rPr>
          <w:rFonts w:ascii="Times New Roman" w:hAnsi="Times New Roman"/>
          <w:color w:val="000000" w:themeColor="text1"/>
          <w:sz w:val="24"/>
          <w:szCs w:val="24"/>
        </w:rPr>
        <w:t>illgänglig</w:t>
      </w:r>
      <w:proofErr w:type="spellEnd"/>
      <w:r w:rsidRPr="00B1554F">
        <w:rPr>
          <w:rFonts w:ascii="Times New Roman" w:hAnsi="Times New Roman"/>
          <w:color w:val="000000" w:themeColor="text1"/>
          <w:sz w:val="24"/>
          <w:szCs w:val="24"/>
        </w:rPr>
        <w:t xml:space="preserve"> via:</w:t>
      </w:r>
    </w:p>
    <w:p w14:paraId="4736F1D8" w14:textId="77777777" w:rsidR="00613FD1" w:rsidRPr="00B1554F" w:rsidRDefault="00613FD1" w:rsidP="00613FD1">
      <w:pPr>
        <w:pStyle w:val="Infotext"/>
        <w:rPr>
          <w:rFonts w:ascii="Times New Roman" w:hAnsi="Times New Roman"/>
          <w:sz w:val="24"/>
          <w:szCs w:val="24"/>
        </w:rPr>
      </w:pPr>
      <w:hyperlink r:id="rId11" w:history="1">
        <w:r w:rsidRPr="00B1554F">
          <w:rPr>
            <w:rStyle w:val="Hyperlnk"/>
            <w:rFonts w:ascii="Times New Roman" w:hAnsi="Times New Roman"/>
            <w:sz w:val="24"/>
            <w:szCs w:val="24"/>
          </w:rPr>
          <w:t>https://www.gutenberg.org/files/19362/19362-h/19362-h.htm</w:t>
        </w:r>
      </w:hyperlink>
    </w:p>
    <w:p w14:paraId="09F039AB" w14:textId="2A61BC0F" w:rsidR="00E21758" w:rsidRDefault="00613FD1" w:rsidP="00613FD1">
      <w:pPr>
        <w:pStyle w:val="Normalwebb"/>
        <w:rPr>
          <w:lang w:val="en-US"/>
        </w:rPr>
      </w:pPr>
      <w:r w:rsidRPr="00B1554F">
        <w:rPr>
          <w:lang w:val="en-US"/>
        </w:rPr>
        <w:t>Wells, H.</w:t>
      </w:r>
      <w:r w:rsidR="00E21758">
        <w:rPr>
          <w:lang w:val="en-US"/>
        </w:rPr>
        <w:t xml:space="preserve"> </w:t>
      </w:r>
      <w:r w:rsidRPr="00B1554F">
        <w:rPr>
          <w:lang w:val="en-US"/>
        </w:rPr>
        <w:t xml:space="preserve">G. </w:t>
      </w:r>
      <w:r w:rsidRPr="00B1554F">
        <w:rPr>
          <w:i/>
          <w:iCs/>
          <w:lang w:val="en-US"/>
        </w:rPr>
        <w:t>The Island of Dr. Moreau</w:t>
      </w:r>
      <w:r w:rsidR="00E21758">
        <w:rPr>
          <w:lang w:val="en-US"/>
        </w:rPr>
        <w:t xml:space="preserve"> </w:t>
      </w:r>
      <w:r w:rsidR="00E21758" w:rsidRPr="00B1554F">
        <w:rPr>
          <w:lang w:val="en-US"/>
        </w:rPr>
        <w:t>(1896)</w:t>
      </w:r>
      <w:r w:rsidR="00E21758">
        <w:rPr>
          <w:lang w:val="en-US"/>
        </w:rPr>
        <w:t>.</w:t>
      </w:r>
      <w:r w:rsidR="00E21758" w:rsidRPr="00B1554F">
        <w:rPr>
          <w:lang w:val="en-US"/>
        </w:rPr>
        <w:t xml:space="preserve"> </w:t>
      </w:r>
      <w:r w:rsidR="00E21758">
        <w:rPr>
          <w:lang w:val="en-US"/>
        </w:rPr>
        <w:t xml:space="preserve">Kap. </w:t>
      </w:r>
      <w:r w:rsidRPr="00B1554F">
        <w:rPr>
          <w:lang w:val="en-US"/>
        </w:rPr>
        <w:t xml:space="preserve">XIV. </w:t>
      </w:r>
      <w:r w:rsidR="00E21758">
        <w:rPr>
          <w:lang w:val="en-US"/>
        </w:rPr>
        <w:t>“</w:t>
      </w:r>
      <w:r w:rsidRPr="00B1554F">
        <w:rPr>
          <w:lang w:val="en-US"/>
        </w:rPr>
        <w:t>Doctor Moreau Explains</w:t>
      </w:r>
      <w:r w:rsidR="00E21758">
        <w:rPr>
          <w:lang w:val="en-US"/>
        </w:rPr>
        <w:t>” (14 s)</w:t>
      </w:r>
      <w:r w:rsidRPr="00B1554F">
        <w:rPr>
          <w:lang w:val="en-US"/>
        </w:rPr>
        <w:t xml:space="preserve"> Tillgänglig via: </w:t>
      </w:r>
      <w:hyperlink r:id="rId12" w:history="1">
        <w:r w:rsidR="00E21758" w:rsidRPr="0055152C">
          <w:rPr>
            <w:rStyle w:val="Hyperlnk"/>
            <w:lang w:val="en-US"/>
          </w:rPr>
          <w:t>https://www.gutenberg.org/files/159/159-h/159-h.htm</w:t>
        </w:r>
      </w:hyperlink>
    </w:p>
    <w:p w14:paraId="75B80F89" w14:textId="443BD862" w:rsidR="00132697" w:rsidRPr="00E21758" w:rsidRDefault="00613FD1" w:rsidP="00E21758">
      <w:pPr>
        <w:pStyle w:val="Normalwebb"/>
        <w:spacing w:line="276" w:lineRule="auto"/>
        <w:rPr>
          <w:lang w:val="en-US"/>
        </w:rPr>
      </w:pPr>
      <w:r w:rsidRPr="00B1554F">
        <w:rPr>
          <w:lang w:val="en-US"/>
        </w:rPr>
        <w:t>Winter, Jay.</w:t>
      </w:r>
      <w:r w:rsidR="00E21758">
        <w:rPr>
          <w:lang w:val="en-US"/>
        </w:rPr>
        <w:t xml:space="preserve"> </w:t>
      </w:r>
      <w:r w:rsidRPr="00B1554F">
        <w:rPr>
          <w:lang w:val="en-US"/>
        </w:rPr>
        <w:t>”1948: Human Rights”</w:t>
      </w:r>
      <w:r w:rsidR="00E21758">
        <w:rPr>
          <w:lang w:val="en-US"/>
        </w:rPr>
        <w:t xml:space="preserve"> </w:t>
      </w:r>
      <w:proofErr w:type="spellStart"/>
      <w:r w:rsidR="00E21758">
        <w:rPr>
          <w:lang w:val="en-US"/>
        </w:rPr>
        <w:t>i</w:t>
      </w:r>
      <w:proofErr w:type="spellEnd"/>
      <w:r w:rsidRPr="00B1554F">
        <w:rPr>
          <w:lang w:val="en-US"/>
        </w:rPr>
        <w:t xml:space="preserve"> </w:t>
      </w:r>
      <w:r w:rsidRPr="00B1554F">
        <w:rPr>
          <w:i/>
          <w:iCs/>
          <w:lang w:val="en-US"/>
        </w:rPr>
        <w:t>Dreams of Peace and Freedom: Utopian Moments in the 20th Century</w:t>
      </w:r>
      <w:r w:rsidRPr="00B1554F">
        <w:rPr>
          <w:lang w:val="en-US"/>
        </w:rPr>
        <w:t xml:space="preserve"> </w:t>
      </w:r>
      <w:r w:rsidR="00E21758">
        <w:rPr>
          <w:lang w:val="en-US"/>
        </w:rPr>
        <w:t>(</w:t>
      </w:r>
      <w:r w:rsidRPr="00B1554F">
        <w:rPr>
          <w:lang w:val="en-US"/>
        </w:rPr>
        <w:t>New Haven</w:t>
      </w:r>
      <w:r w:rsidR="00E21758">
        <w:rPr>
          <w:lang w:val="en-US"/>
        </w:rPr>
        <w:t>:</w:t>
      </w:r>
      <w:r w:rsidRPr="00B1554F">
        <w:rPr>
          <w:lang w:val="en-US"/>
        </w:rPr>
        <w:t xml:space="preserve"> Yale University Press</w:t>
      </w:r>
      <w:r w:rsidR="00E21758">
        <w:rPr>
          <w:lang w:val="en-US"/>
        </w:rPr>
        <w:t xml:space="preserve">, 2006), </w:t>
      </w:r>
      <w:r w:rsidRPr="00B1554F">
        <w:rPr>
          <w:lang w:val="en-US"/>
        </w:rPr>
        <w:t>s. 99</w:t>
      </w:r>
      <w:r w:rsidR="00E21758">
        <w:rPr>
          <w:lang w:val="en-US"/>
        </w:rPr>
        <w:t>–</w:t>
      </w:r>
      <w:r w:rsidRPr="00B1554F">
        <w:rPr>
          <w:lang w:val="en-US"/>
        </w:rPr>
        <w:t>120 (22 s) (PDF)</w:t>
      </w:r>
    </w:p>
    <w:p w14:paraId="24B336DE" w14:textId="165F95C2" w:rsidR="00AF30A5" w:rsidRPr="00B1554F" w:rsidRDefault="00AF30A5" w:rsidP="00AF30A5">
      <w:pPr>
        <w:pStyle w:val="Brdtext"/>
        <w:rPr>
          <w:b/>
          <w:bCs/>
          <w:sz w:val="24"/>
          <w:szCs w:val="24"/>
          <w:lang w:val="sv-SE"/>
        </w:rPr>
      </w:pPr>
      <w:r w:rsidRPr="00B1554F">
        <w:rPr>
          <w:b/>
          <w:bCs/>
          <w:sz w:val="24"/>
          <w:szCs w:val="24"/>
          <w:lang w:val="sv-SE"/>
        </w:rPr>
        <w:t xml:space="preserve">Totalt </w:t>
      </w:r>
      <w:r w:rsidR="001D5EEF">
        <w:rPr>
          <w:b/>
          <w:bCs/>
          <w:sz w:val="24"/>
          <w:szCs w:val="24"/>
          <w:lang w:val="sv-SE"/>
        </w:rPr>
        <w:t>912</w:t>
      </w:r>
      <w:r w:rsidRPr="00B1554F">
        <w:rPr>
          <w:b/>
          <w:bCs/>
          <w:sz w:val="24"/>
          <w:szCs w:val="24"/>
          <w:lang w:val="sv-SE"/>
        </w:rPr>
        <w:t xml:space="preserve"> sidor</w:t>
      </w:r>
    </w:p>
    <w:p w14:paraId="78761659" w14:textId="77777777" w:rsidR="00F54005" w:rsidRPr="00B1554F" w:rsidRDefault="00F54005">
      <w:pPr>
        <w:rPr>
          <w:rFonts w:ascii="Times New Roman" w:hAnsi="Times New Roman"/>
          <w:sz w:val="24"/>
          <w:szCs w:val="24"/>
        </w:rPr>
      </w:pPr>
    </w:p>
    <w:sectPr w:rsidR="00F54005" w:rsidRPr="00B1554F" w:rsidSect="00AF30A5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4812" w14:textId="77777777" w:rsidR="00AE2D65" w:rsidRDefault="00AE2D65">
      <w:pPr>
        <w:spacing w:line="240" w:lineRule="auto"/>
      </w:pPr>
      <w:r>
        <w:separator/>
      </w:r>
    </w:p>
  </w:endnote>
  <w:endnote w:type="continuationSeparator" w:id="0">
    <w:p w14:paraId="4DC2541E" w14:textId="77777777" w:rsidR="00AE2D65" w:rsidRDefault="00AE2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0D80" w14:textId="77777777" w:rsidR="00802C45" w:rsidRPr="00602E6C" w:rsidRDefault="00802C45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DF8D" w14:textId="77777777" w:rsidR="00AE2D65" w:rsidRDefault="00AE2D65">
      <w:pPr>
        <w:spacing w:line="240" w:lineRule="auto"/>
      </w:pPr>
      <w:r>
        <w:separator/>
      </w:r>
    </w:p>
  </w:footnote>
  <w:footnote w:type="continuationSeparator" w:id="0">
    <w:p w14:paraId="4981997A" w14:textId="77777777" w:rsidR="00AE2D65" w:rsidRDefault="00AE2D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30ACBEAB" w14:textId="77777777" w:rsidR="00802C45" w:rsidRDefault="00000000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6E1B70D2" w14:textId="77777777" w:rsidR="00802C45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151B" w14:textId="77777777" w:rsidR="00802C45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Pr="003C407E">
          <w:rPr>
            <w:sz w:val="22"/>
            <w:szCs w:val="22"/>
          </w:rPr>
          <w:t xml:space="preserve">Sida </w:t>
        </w:r>
        <w:r w:rsidRPr="003C407E">
          <w:rPr>
            <w:sz w:val="22"/>
            <w:szCs w:val="22"/>
          </w:rPr>
          <w:fldChar w:fldCharType="begin"/>
        </w:r>
        <w:r w:rsidRPr="003C407E">
          <w:rPr>
            <w:sz w:val="22"/>
            <w:szCs w:val="22"/>
          </w:rPr>
          <w:instrText>PAGE   \* MERGEFORMAT</w:instrText>
        </w:r>
        <w:r w:rsidRPr="003C407E">
          <w:rPr>
            <w:sz w:val="22"/>
            <w:szCs w:val="22"/>
          </w:rPr>
          <w:fldChar w:fldCharType="separate"/>
        </w:r>
        <w:r w:rsidRPr="003C407E">
          <w:rPr>
            <w:noProof/>
            <w:sz w:val="22"/>
            <w:szCs w:val="22"/>
            <w:lang w:val="sv-SE"/>
          </w:rPr>
          <w:t>3</w:t>
        </w:r>
        <w:r w:rsidRPr="003C407E">
          <w:rPr>
            <w:sz w:val="22"/>
            <w:szCs w:val="22"/>
          </w:rPr>
          <w:fldChar w:fldCharType="end"/>
        </w:r>
      </w:sdtContent>
    </w:sdt>
    <w:r w:rsidRPr="003C407E">
      <w:rPr>
        <w:sz w:val="22"/>
        <w:szCs w:val="22"/>
      </w:rPr>
      <w:t xml:space="preserve"> </w:t>
    </w:r>
    <w:proofErr w:type="spellStart"/>
    <w:r w:rsidRPr="003C407E">
      <w:rPr>
        <w:sz w:val="22"/>
        <w:szCs w:val="22"/>
      </w:rPr>
      <w:t>av</w:t>
    </w:r>
    <w:proofErr w:type="spellEnd"/>
    <w:r w:rsidRPr="003C407E">
      <w:rPr>
        <w:sz w:val="22"/>
        <w:szCs w:val="22"/>
      </w:rPr>
      <w:t xml:space="preserve"> </w:t>
    </w:r>
    <w:r w:rsidRPr="003C407E">
      <w:rPr>
        <w:sz w:val="22"/>
        <w:szCs w:val="22"/>
      </w:rPr>
      <w:fldChar w:fldCharType="begin"/>
    </w:r>
    <w:r w:rsidRPr="003C407E">
      <w:rPr>
        <w:sz w:val="22"/>
        <w:szCs w:val="22"/>
      </w:rPr>
      <w:instrText xml:space="preserve"> NUMPAGES  \* MERGEFORMAT </w:instrText>
    </w:r>
    <w:r w:rsidRPr="003C407E">
      <w:rPr>
        <w:sz w:val="22"/>
        <w:szCs w:val="22"/>
      </w:rPr>
      <w:fldChar w:fldCharType="separate"/>
    </w:r>
    <w:r w:rsidRPr="003C407E">
      <w:rPr>
        <w:noProof/>
        <w:sz w:val="22"/>
        <w:szCs w:val="22"/>
      </w:rPr>
      <w:t>2</w:t>
    </w:r>
    <w:r w:rsidRPr="003C407E">
      <w:rPr>
        <w:noProof/>
        <w:sz w:val="22"/>
        <w:szCs w:val="22"/>
      </w:rPr>
      <w:fldChar w:fldCharType="end"/>
    </w:r>
  </w:p>
  <w:p w14:paraId="5E39A272" w14:textId="77777777" w:rsidR="00802C45" w:rsidRDefault="00802C45">
    <w:pPr>
      <w:pStyle w:val="Sidhuvud"/>
      <w:ind w:left="0"/>
    </w:pPr>
  </w:p>
  <w:p w14:paraId="6419CFFF" w14:textId="77777777" w:rsidR="00802C45" w:rsidRDefault="00802C45">
    <w:pPr>
      <w:pStyle w:val="Sidhuvud"/>
      <w:ind w:left="0"/>
    </w:pPr>
  </w:p>
  <w:p w14:paraId="4D4D48A5" w14:textId="77777777" w:rsidR="00802C45" w:rsidRDefault="00802C45">
    <w:pPr>
      <w:pStyle w:val="Sidhuvud"/>
      <w:ind w:left="0"/>
    </w:pPr>
  </w:p>
  <w:p w14:paraId="28E8C812" w14:textId="77777777" w:rsidR="00802C45" w:rsidRDefault="00802C45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7AF9" w14:textId="77777777" w:rsidR="00802C45" w:rsidRPr="003C407E" w:rsidRDefault="00000000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59264" behindDoc="1" locked="0" layoutInCell="1" allowOverlap="1" wp14:anchorId="0B52F81C" wp14:editId="09051448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A5"/>
    <w:rsid w:val="00132697"/>
    <w:rsid w:val="001D5EEF"/>
    <w:rsid w:val="00261A52"/>
    <w:rsid w:val="003C4FB2"/>
    <w:rsid w:val="00426544"/>
    <w:rsid w:val="00495F2F"/>
    <w:rsid w:val="004A729D"/>
    <w:rsid w:val="00560930"/>
    <w:rsid w:val="005A745D"/>
    <w:rsid w:val="005C4EC4"/>
    <w:rsid w:val="00607ADE"/>
    <w:rsid w:val="00613FD1"/>
    <w:rsid w:val="00726D46"/>
    <w:rsid w:val="00763208"/>
    <w:rsid w:val="00787E4E"/>
    <w:rsid w:val="007937C7"/>
    <w:rsid w:val="00802C45"/>
    <w:rsid w:val="0081226F"/>
    <w:rsid w:val="00872EBA"/>
    <w:rsid w:val="00897265"/>
    <w:rsid w:val="0097037B"/>
    <w:rsid w:val="00971536"/>
    <w:rsid w:val="00AA2B4C"/>
    <w:rsid w:val="00AE2D65"/>
    <w:rsid w:val="00AF30A5"/>
    <w:rsid w:val="00B1554F"/>
    <w:rsid w:val="00B62652"/>
    <w:rsid w:val="00C931B2"/>
    <w:rsid w:val="00D939A8"/>
    <w:rsid w:val="00DD4A12"/>
    <w:rsid w:val="00E21758"/>
    <w:rsid w:val="00E65C45"/>
    <w:rsid w:val="00EB61BC"/>
    <w:rsid w:val="00F54005"/>
    <w:rsid w:val="00F87477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A2BA7"/>
  <w15:chartTrackingRefBased/>
  <w15:docId w15:val="{6D31B483-4521-2345-86C5-40ACD57E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30A5"/>
    <w:pPr>
      <w:spacing w:line="260" w:lineRule="atLeast"/>
    </w:pPr>
    <w:rPr>
      <w:rFonts w:ascii="AGaramond" w:eastAsia="Times New Roman" w:hAnsi="AGaramond" w:cs="Times New Roman"/>
      <w:kern w:val="0"/>
      <w:sz w:val="22"/>
      <w:szCs w:val="20"/>
      <w:lang w:val="en-GB"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AF30A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30A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30A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30A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30A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30A5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30A5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30A5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30A5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F3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3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3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30A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30A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30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30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30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30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3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F3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30A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3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0A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F30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30A5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F30A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3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30A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30A5"/>
    <w:rPr>
      <w:b/>
      <w:bCs/>
      <w:smallCaps/>
      <w:color w:val="2F5496" w:themeColor="accent1" w:themeShade="BF"/>
      <w:spacing w:val="5"/>
    </w:rPr>
  </w:style>
  <w:style w:type="paragraph" w:styleId="Sidfot">
    <w:name w:val="footer"/>
    <w:basedOn w:val="Normal"/>
    <w:link w:val="SidfotChar"/>
    <w:rsid w:val="00AF30A5"/>
    <w:pPr>
      <w:spacing w:line="280" w:lineRule="atLeast"/>
      <w:ind w:left="-1134" w:right="-1134"/>
    </w:pPr>
    <w:rPr>
      <w:rFonts w:ascii="Arial" w:hAnsi="Arial" w:cs="Arial"/>
      <w:sz w:val="20"/>
    </w:rPr>
  </w:style>
  <w:style w:type="character" w:customStyle="1" w:styleId="SidfotChar">
    <w:name w:val="Sidfot Char"/>
    <w:basedOn w:val="Standardstycketeckensnitt"/>
    <w:link w:val="Sidfot"/>
    <w:rsid w:val="00AF30A5"/>
    <w:rPr>
      <w:rFonts w:ascii="Arial" w:eastAsia="Times New Roman" w:hAnsi="Arial" w:cs="Arial"/>
      <w:kern w:val="0"/>
      <w:sz w:val="20"/>
      <w:szCs w:val="20"/>
      <w:lang w:val="en-GB" w:eastAsia="sv-SE"/>
      <w14:ligatures w14:val="none"/>
    </w:rPr>
  </w:style>
  <w:style w:type="paragraph" w:styleId="Sidhuvud">
    <w:name w:val="header"/>
    <w:basedOn w:val="Normal"/>
    <w:link w:val="SidhuvudChar"/>
    <w:uiPriority w:val="99"/>
    <w:rsid w:val="00AF30A5"/>
    <w:pPr>
      <w:tabs>
        <w:tab w:val="right" w:pos="8840"/>
      </w:tabs>
      <w:ind w:left="-1060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AF30A5"/>
    <w:rPr>
      <w:rFonts w:ascii="Arial" w:eastAsia="Times New Roman" w:hAnsi="Arial" w:cs="Times New Roman"/>
      <w:kern w:val="0"/>
      <w:sz w:val="20"/>
      <w:szCs w:val="20"/>
      <w:lang w:val="en-GB" w:eastAsia="sv-SE"/>
      <w14:ligatures w14:val="none"/>
    </w:rPr>
  </w:style>
  <w:style w:type="paragraph" w:customStyle="1" w:styleId="Infotext">
    <w:name w:val="Infotext"/>
    <w:basedOn w:val="Normal"/>
    <w:rsid w:val="00AF30A5"/>
    <w:pPr>
      <w:spacing w:line="280" w:lineRule="exact"/>
    </w:pPr>
    <w:rPr>
      <w:rFonts w:ascii="Arial" w:hAnsi="Arial"/>
      <w:spacing w:val="10"/>
      <w:sz w:val="20"/>
    </w:rPr>
  </w:style>
  <w:style w:type="character" w:styleId="Hyperlnk">
    <w:name w:val="Hyperlink"/>
    <w:basedOn w:val="Standardstycketeckensnitt"/>
    <w:uiPriority w:val="99"/>
    <w:rsid w:val="00AF30A5"/>
    <w:rPr>
      <w:color w:val="0000FF"/>
      <w:u w:val="single"/>
    </w:rPr>
  </w:style>
  <w:style w:type="paragraph" w:styleId="Brdtext">
    <w:name w:val="Body Text"/>
    <w:basedOn w:val="Normal"/>
    <w:link w:val="BrdtextChar"/>
    <w:qFormat/>
    <w:rsid w:val="00AF30A5"/>
    <w:pPr>
      <w:spacing w:line="288" w:lineRule="auto"/>
    </w:pPr>
    <w:rPr>
      <w:rFonts w:ascii="Times New Roman" w:hAnsi="Times New Roman"/>
      <w:sz w:val="26"/>
    </w:rPr>
  </w:style>
  <w:style w:type="character" w:customStyle="1" w:styleId="BrdtextChar">
    <w:name w:val="Brödtext Char"/>
    <w:basedOn w:val="Standardstycketeckensnitt"/>
    <w:link w:val="Brdtext"/>
    <w:rsid w:val="00AF30A5"/>
    <w:rPr>
      <w:rFonts w:ascii="Times New Roman" w:eastAsia="Times New Roman" w:hAnsi="Times New Roman" w:cs="Times New Roman"/>
      <w:kern w:val="0"/>
      <w:sz w:val="26"/>
      <w:szCs w:val="20"/>
      <w:lang w:val="en-GB" w:eastAsia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AF30A5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613F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customStyle="1" w:styleId="publisherplace">
    <w:name w:val="publisher_place"/>
    <w:basedOn w:val="Standardstycketeckensnitt"/>
    <w:rsid w:val="00613FD1"/>
  </w:style>
  <w:style w:type="character" w:customStyle="1" w:styleId="publishername">
    <w:name w:val="publisher_name"/>
    <w:basedOn w:val="Standardstycketeckensnitt"/>
    <w:rsid w:val="00613FD1"/>
  </w:style>
  <w:style w:type="character" w:styleId="Olstomnmnande">
    <w:name w:val="Unresolved Mention"/>
    <w:basedOn w:val="Standardstycketeckensnitt"/>
    <w:uiPriority w:val="99"/>
    <w:semiHidden/>
    <w:unhideWhenUsed/>
    <w:rsid w:val="005C4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gutenberg.org/files/159/159-h/159-h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gutenberg.org/files/19362/19362-h/19362-h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archive.org/details/frankensteinormo0000shel_p7p9/mode/2up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3960</Characters>
  <Application>Microsoft Office Word</Application>
  <DocSecurity>0</DocSecurity>
  <Lines>68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Hansson</dc:creator>
  <cp:keywords/>
  <dc:description/>
  <cp:lastModifiedBy>Charlotte Christensen-Nugues</cp:lastModifiedBy>
  <cp:revision>2</cp:revision>
  <dcterms:created xsi:type="dcterms:W3CDTF">2025-12-10T15:54:00Z</dcterms:created>
  <dcterms:modified xsi:type="dcterms:W3CDTF">2025-12-10T15:54:00Z</dcterms:modified>
</cp:coreProperties>
</file>