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3C" w:rsidRPr="00674B08" w:rsidRDefault="00411E17">
      <w:pPr>
        <w:rPr>
          <w:sz w:val="28"/>
          <w:szCs w:val="28"/>
        </w:rPr>
      </w:pPr>
      <w:r>
        <w:rPr>
          <w:sz w:val="28"/>
          <w:szCs w:val="28"/>
        </w:rPr>
        <w:t>LIVA15</w:t>
      </w:r>
      <w:r w:rsidR="00674B08">
        <w:rPr>
          <w:sz w:val="28"/>
          <w:szCs w:val="28"/>
        </w:rPr>
        <w:t>:2</w:t>
      </w:r>
      <w:r w:rsidR="00674B08">
        <w:rPr>
          <w:sz w:val="28"/>
          <w:szCs w:val="28"/>
        </w:rPr>
        <w:tab/>
      </w:r>
      <w:r w:rsidR="00FE646E" w:rsidRPr="00674B08">
        <w:rPr>
          <w:sz w:val="28"/>
          <w:szCs w:val="28"/>
        </w:rPr>
        <w:t>Barnlitteraturens historia fram till 1850 (7,5 hp)</w:t>
      </w:r>
      <w:r w:rsidR="00FE646E">
        <w:rPr>
          <w:sz w:val="28"/>
          <w:szCs w:val="28"/>
        </w:rPr>
        <w:tab/>
      </w:r>
      <w:r w:rsidR="00674B08">
        <w:rPr>
          <w:sz w:val="28"/>
          <w:szCs w:val="28"/>
        </w:rPr>
        <w:t xml:space="preserve">   </w:t>
      </w:r>
      <w:r w:rsidR="0054798E">
        <w:rPr>
          <w:sz w:val="28"/>
          <w:szCs w:val="28"/>
        </w:rPr>
        <w:t>HT 2014</w:t>
      </w:r>
      <w:bookmarkStart w:id="0" w:name="_GoBack"/>
      <w:bookmarkEnd w:id="0"/>
    </w:p>
    <w:p w:rsidR="00674B08" w:rsidRDefault="005142DA">
      <w:r>
        <w:t>Reviderad maj 2013</w:t>
      </w:r>
      <w:r w:rsidR="00B301F3">
        <w:t xml:space="preserve"> (EZ)</w:t>
      </w:r>
    </w:p>
    <w:p w:rsidR="00674B08" w:rsidRDefault="00674B08"/>
    <w:p w:rsidR="00674B08" w:rsidRPr="00F126E7" w:rsidRDefault="005E3A97">
      <w:pPr>
        <w:rPr>
          <w:b/>
        </w:rPr>
      </w:pPr>
      <w:r>
        <w:rPr>
          <w:b/>
        </w:rPr>
        <w:t>Sekundär</w:t>
      </w:r>
      <w:r w:rsidR="00674B08" w:rsidRPr="00F126E7">
        <w:rPr>
          <w:b/>
        </w:rPr>
        <w:t>litteratur</w:t>
      </w:r>
    </w:p>
    <w:p w:rsidR="00C36AB5" w:rsidRDefault="00C36AB5" w:rsidP="00F126E7">
      <w:pPr>
        <w:pStyle w:val="Body4"/>
      </w:pPr>
      <w:r>
        <w:t>Boglind, Ann &amp; Anna Nordenstam</w:t>
      </w:r>
      <w:r w:rsidR="008F1A6A">
        <w:t xml:space="preserve"> (2010)</w:t>
      </w:r>
      <w:r>
        <w:t xml:space="preserve">, </w:t>
      </w:r>
      <w:r w:rsidRPr="00C36AB5">
        <w:rPr>
          <w:i/>
        </w:rPr>
        <w:t>Från fabler till manga</w:t>
      </w:r>
      <w:r w:rsidR="008F1A6A">
        <w:t xml:space="preserve">, </w:t>
      </w:r>
      <w:r>
        <w:t>Malmö</w:t>
      </w:r>
      <w:r w:rsidR="00344916">
        <w:t>: Gleerups</w:t>
      </w:r>
      <w:r>
        <w:t>, ISBN 978-91-</w:t>
      </w:r>
      <w:proofErr w:type="gramStart"/>
      <w:r>
        <w:t>40-65204</w:t>
      </w:r>
      <w:proofErr w:type="gramEnd"/>
      <w:r>
        <w:t>-1, s. 19–67</w:t>
      </w:r>
    </w:p>
    <w:p w:rsidR="00CE2AF8" w:rsidRPr="008224C4" w:rsidRDefault="00CE2AF8" w:rsidP="00F126E7">
      <w:pPr>
        <w:pStyle w:val="Body4"/>
        <w:rPr>
          <w:lang w:val="en-US"/>
        </w:rPr>
      </w:pPr>
      <w:r w:rsidRPr="008224C4">
        <w:rPr>
          <w:lang w:val="en-US"/>
        </w:rPr>
        <w:t xml:space="preserve">Ede, Lisa S., ”Edward Lear’s Limericks and their Illustrations”, </w:t>
      </w:r>
      <w:r w:rsidR="00510796" w:rsidRPr="008224C4">
        <w:rPr>
          <w:lang w:val="en-US"/>
        </w:rPr>
        <w:t xml:space="preserve">i </w:t>
      </w:r>
      <w:r w:rsidRPr="008224C4">
        <w:rPr>
          <w:i/>
          <w:lang w:val="en-US"/>
        </w:rPr>
        <w:t>Explorations in the Field of Nonsense</w:t>
      </w:r>
      <w:r w:rsidR="00510796" w:rsidRPr="008224C4">
        <w:rPr>
          <w:lang w:val="en-US"/>
        </w:rPr>
        <w:t xml:space="preserve"> (1987),</w:t>
      </w:r>
      <w:r w:rsidRPr="008224C4">
        <w:rPr>
          <w:lang w:val="en-US"/>
        </w:rPr>
        <w:t xml:space="preserve"> </w:t>
      </w:r>
      <w:r w:rsidR="00344916" w:rsidRPr="008224C4">
        <w:rPr>
          <w:lang w:val="en-US"/>
        </w:rPr>
        <w:t>red. Wim Tigges, Amsterd</w:t>
      </w:r>
      <w:r w:rsidR="00510796" w:rsidRPr="008224C4">
        <w:rPr>
          <w:lang w:val="en-US"/>
        </w:rPr>
        <w:t>am: Rodopi, ISBN 90-6203-699-6</w:t>
      </w:r>
      <w:r w:rsidRPr="008224C4">
        <w:rPr>
          <w:lang w:val="en-US"/>
        </w:rPr>
        <w:t>, s. 103–116</w:t>
      </w:r>
    </w:p>
    <w:p w:rsidR="00641C5E" w:rsidRPr="008224C4" w:rsidRDefault="00E51DFE" w:rsidP="00641C5E">
      <w:pPr>
        <w:pStyle w:val="Body4"/>
        <w:rPr>
          <w:lang w:val="en-US"/>
        </w:rPr>
      </w:pPr>
      <w:r w:rsidRPr="008224C4">
        <w:rPr>
          <w:lang w:val="en-US"/>
        </w:rPr>
        <w:t xml:space="preserve">Gadeken, Sara, ”Sarah Fielding’s Childhood Utopia”, </w:t>
      </w:r>
      <w:r w:rsidR="00F872F5" w:rsidRPr="008224C4">
        <w:rPr>
          <w:i/>
          <w:lang w:val="en-US"/>
        </w:rPr>
        <w:t>Utopian and Dystopian Writing for Children and Young Adults</w:t>
      </w:r>
      <w:r w:rsidR="00F872F5" w:rsidRPr="008224C4">
        <w:rPr>
          <w:lang w:val="en-US"/>
        </w:rPr>
        <w:t xml:space="preserve"> (2003), red. Carrie Hintz &amp; Elaine Ostry, New York: Routledge, ISBN </w:t>
      </w:r>
      <w:r w:rsidR="00B35270" w:rsidRPr="008224C4">
        <w:rPr>
          <w:lang w:val="en-US"/>
        </w:rPr>
        <w:t xml:space="preserve">0415940176 </w:t>
      </w:r>
      <w:r w:rsidRPr="008224C4">
        <w:rPr>
          <w:lang w:val="en-US"/>
        </w:rPr>
        <w:t>(2003), s.</w:t>
      </w:r>
      <w:r w:rsidR="00405E78" w:rsidRPr="008224C4">
        <w:rPr>
          <w:lang w:val="en-US"/>
        </w:rPr>
        <w:t xml:space="preserve"> 57–71</w:t>
      </w:r>
    </w:p>
    <w:p w:rsidR="00641C5E" w:rsidRPr="008224C4" w:rsidRDefault="00641C5E" w:rsidP="00F126E7">
      <w:pPr>
        <w:pStyle w:val="Body4"/>
        <w:rPr>
          <w:lang w:val="en-US"/>
        </w:rPr>
      </w:pPr>
      <w:r w:rsidRPr="008224C4">
        <w:rPr>
          <w:lang w:val="en-US"/>
        </w:rPr>
        <w:t xml:space="preserve">Hees, Annelies van, ”The Little Mermaid”, </w:t>
      </w:r>
      <w:r w:rsidRPr="008224C4">
        <w:rPr>
          <w:i/>
          <w:lang w:val="en-US"/>
        </w:rPr>
        <w:t>H. C. Andersen. Old Problems and New Readings</w:t>
      </w:r>
      <w:r w:rsidRPr="008224C4">
        <w:rPr>
          <w:lang w:val="en-US"/>
        </w:rPr>
        <w:t xml:space="preserve"> </w:t>
      </w:r>
      <w:r w:rsidR="00E66704" w:rsidRPr="008224C4">
        <w:rPr>
          <w:lang w:val="en-US"/>
        </w:rPr>
        <w:t xml:space="preserve">(2004), </w:t>
      </w:r>
      <w:r w:rsidRPr="008224C4">
        <w:rPr>
          <w:lang w:val="en-US"/>
        </w:rPr>
        <w:t xml:space="preserve">red. </w:t>
      </w:r>
      <w:r w:rsidR="00E66704" w:rsidRPr="008224C4">
        <w:rPr>
          <w:lang w:val="en-US"/>
        </w:rPr>
        <w:t>Steven P. Sondrup, Odense:The University Press of Southern Denmark, ISBN 0-8425-2565-3</w:t>
      </w:r>
      <w:r w:rsidRPr="008224C4">
        <w:rPr>
          <w:lang w:val="en-US"/>
        </w:rPr>
        <w:t>, s. 259–270</w:t>
      </w:r>
    </w:p>
    <w:p w:rsidR="0000557B" w:rsidRDefault="0000557B" w:rsidP="00F126E7">
      <w:pPr>
        <w:pStyle w:val="Body4"/>
      </w:pPr>
      <w:r>
        <w:t xml:space="preserve">Jonsson, Inge, ”Emile och böckerna”, </w:t>
      </w:r>
      <w:r w:rsidRPr="0000557B">
        <w:rPr>
          <w:i/>
        </w:rPr>
        <w:t>Böcker ska blänka som solar</w:t>
      </w:r>
      <w:r>
        <w:t xml:space="preserve"> (1988), red. Boel Westin, Stockholm: Rabén &amp; Sjögren, ISBN 91-29-59003-5, s. 79–89</w:t>
      </w:r>
    </w:p>
    <w:p w:rsidR="00C36AB5" w:rsidRDefault="00C36AB5" w:rsidP="00F126E7">
      <w:pPr>
        <w:pStyle w:val="Body4"/>
      </w:pPr>
      <w:r>
        <w:t>Klingberg, Göte</w:t>
      </w:r>
      <w:r w:rsidR="008F1A6A">
        <w:t xml:space="preserve"> (1998)</w:t>
      </w:r>
      <w:r>
        <w:t xml:space="preserve">, </w:t>
      </w:r>
      <w:r w:rsidRPr="00C36AB5">
        <w:rPr>
          <w:i/>
        </w:rPr>
        <w:t>Den tidiga barnboken i Sverige. Litte</w:t>
      </w:r>
      <w:r w:rsidR="008F1A6A">
        <w:rPr>
          <w:i/>
        </w:rPr>
        <w:t>rära strömningar. Marknad. Bild</w:t>
      </w:r>
      <w:r w:rsidRPr="00C36AB5">
        <w:rPr>
          <w:i/>
        </w:rPr>
        <w:t>produktion</w:t>
      </w:r>
      <w:r>
        <w:t>, Stockholm</w:t>
      </w:r>
      <w:r w:rsidR="008F1A6A">
        <w:t>: Natur &amp; kultur</w:t>
      </w:r>
      <w:r>
        <w:t>, ISBN 91-27-07075-1, s. 10–105</w:t>
      </w:r>
    </w:p>
    <w:p w:rsidR="00F126E7" w:rsidRPr="008224C4" w:rsidRDefault="00F126E7" w:rsidP="00F126E7">
      <w:pPr>
        <w:pStyle w:val="Body4"/>
        <w:rPr>
          <w:lang w:val="en-US"/>
        </w:rPr>
      </w:pPr>
      <w:r w:rsidRPr="008224C4">
        <w:rPr>
          <w:lang w:val="en-US"/>
        </w:rPr>
        <w:t>Merchant, Peter, ”</w:t>
      </w:r>
      <w:r w:rsidRPr="008224C4">
        <w:rPr>
          <w:i/>
          <w:lang w:val="en-US"/>
        </w:rPr>
        <w:t xml:space="preserve">The Last of </w:t>
      </w:r>
      <w:r w:rsidR="00C94115" w:rsidRPr="008224C4">
        <w:rPr>
          <w:i/>
          <w:lang w:val="en-US"/>
        </w:rPr>
        <w:t xml:space="preserve">the </w:t>
      </w:r>
      <w:r w:rsidRPr="008224C4">
        <w:rPr>
          <w:i/>
          <w:lang w:val="en-US"/>
        </w:rPr>
        <w:t>Mohicans</w:t>
      </w:r>
      <w:r w:rsidRPr="008224C4">
        <w:rPr>
          <w:lang w:val="en-US"/>
        </w:rPr>
        <w:t xml:space="preserve"> Reconsidered”,</w:t>
      </w:r>
      <w:r w:rsidR="00510796" w:rsidRPr="008224C4">
        <w:rPr>
          <w:lang w:val="en-US"/>
        </w:rPr>
        <w:t xml:space="preserve"> i</w:t>
      </w:r>
      <w:r w:rsidRPr="008224C4">
        <w:rPr>
          <w:lang w:val="en-US"/>
        </w:rPr>
        <w:t xml:space="preserve"> </w:t>
      </w:r>
      <w:r w:rsidRPr="008224C4">
        <w:rPr>
          <w:i/>
          <w:lang w:val="en-US"/>
        </w:rPr>
        <w:t>Children’s Literature in Education</w:t>
      </w:r>
      <w:r w:rsidR="00510796" w:rsidRPr="008224C4">
        <w:rPr>
          <w:lang w:val="en-US"/>
        </w:rPr>
        <w:t xml:space="preserve"> </w:t>
      </w:r>
      <w:r w:rsidRPr="008224C4">
        <w:rPr>
          <w:lang w:val="en-US"/>
        </w:rPr>
        <w:t>1993</w:t>
      </w:r>
      <w:r w:rsidR="00862E93" w:rsidRPr="008224C4">
        <w:rPr>
          <w:lang w:val="en-US"/>
        </w:rPr>
        <w:t>:</w:t>
      </w:r>
      <w:r w:rsidR="00510796" w:rsidRPr="008224C4">
        <w:rPr>
          <w:lang w:val="en-US"/>
        </w:rPr>
        <w:t>2</w:t>
      </w:r>
      <w:r w:rsidR="004A612E" w:rsidRPr="008224C4">
        <w:rPr>
          <w:lang w:val="en-US"/>
        </w:rPr>
        <w:t>, ISSN 0045-6713</w:t>
      </w:r>
      <w:r w:rsidRPr="008224C4">
        <w:rPr>
          <w:lang w:val="en-US"/>
        </w:rPr>
        <w:t>, s. 85–</w:t>
      </w:r>
      <w:r w:rsidR="00401FC3" w:rsidRPr="008224C4">
        <w:rPr>
          <w:lang w:val="en-US"/>
        </w:rPr>
        <w:t>100</w:t>
      </w:r>
      <w:r w:rsidR="00C94115" w:rsidRPr="008224C4">
        <w:rPr>
          <w:lang w:val="en-US"/>
        </w:rPr>
        <w:tab/>
      </w:r>
      <w:r w:rsidR="00401FC3" w:rsidRPr="008224C4">
        <w:rPr>
          <w:lang w:val="en-US"/>
        </w:rPr>
        <w:t xml:space="preserve"> (</w:t>
      </w:r>
      <w:r w:rsidR="00C94115" w:rsidRPr="008224C4">
        <w:rPr>
          <w:lang w:val="en-US"/>
        </w:rPr>
        <w:t xml:space="preserve">digitalt </w:t>
      </w:r>
      <w:r w:rsidR="00401FC3" w:rsidRPr="008224C4">
        <w:rPr>
          <w:lang w:val="en-US"/>
        </w:rPr>
        <w:t>tillgänglig via LUBsearch</w:t>
      </w:r>
      <w:r w:rsidRPr="008224C4">
        <w:rPr>
          <w:lang w:val="en-US"/>
        </w:rPr>
        <w:t>)</w:t>
      </w:r>
    </w:p>
    <w:p w:rsidR="00CE2AF8" w:rsidRDefault="00CE2AF8" w:rsidP="00F126E7">
      <w:pPr>
        <w:pStyle w:val="Body4"/>
      </w:pPr>
      <w:r>
        <w:t xml:space="preserve">Paulin, Lotta, </w:t>
      </w:r>
      <w:r w:rsidR="00A36452">
        <w:t>”Den samhällsfarliga barnboken. Ett litteraturhistoriskt exempel från 1700-talets Sverige”,</w:t>
      </w:r>
      <w:r w:rsidR="00510796">
        <w:t xml:space="preserve"> i</w:t>
      </w:r>
      <w:r w:rsidR="00A36452">
        <w:t xml:space="preserve"> </w:t>
      </w:r>
      <w:proofErr w:type="spellStart"/>
      <w:r w:rsidR="00A36452" w:rsidRPr="007C2CB7">
        <w:rPr>
          <w:i/>
        </w:rPr>
        <w:t>I</w:t>
      </w:r>
      <w:proofErr w:type="spellEnd"/>
      <w:r w:rsidR="00A36452" w:rsidRPr="007C2CB7">
        <w:rPr>
          <w:i/>
        </w:rPr>
        <w:t xml:space="preserve"> litteraturens underland. Festskrift till Boel Westin</w:t>
      </w:r>
      <w:r w:rsidR="00A36452">
        <w:t xml:space="preserve"> </w:t>
      </w:r>
      <w:r w:rsidR="00510796">
        <w:t xml:space="preserve">(2011), </w:t>
      </w:r>
      <w:r w:rsidR="00A36452">
        <w:t>red. Maria Andersson m.fl., Stockholm</w:t>
      </w:r>
      <w:r w:rsidR="004A612E">
        <w:t xml:space="preserve"> &amp; Göteborg: Makadam</w:t>
      </w:r>
      <w:r w:rsidR="007C2CB7">
        <w:t>, ISBN 978-91-7061-093-6</w:t>
      </w:r>
      <w:r w:rsidR="00A36452">
        <w:t>, s. 4–15</w:t>
      </w:r>
    </w:p>
    <w:p w:rsidR="00BF3D60" w:rsidRDefault="00BF3D60" w:rsidP="00F126E7">
      <w:pPr>
        <w:pStyle w:val="Body4"/>
      </w:pPr>
      <w:r>
        <w:t xml:space="preserve">Rask, Anna, </w:t>
      </w:r>
      <w:r w:rsidR="00F65B79">
        <w:t xml:space="preserve">”Robinsonaden – en överlevare i berättartraditionen”, </w:t>
      </w:r>
      <w:r w:rsidR="00510796">
        <w:t xml:space="preserve">i </w:t>
      </w:r>
      <w:r w:rsidR="00F65B79" w:rsidRPr="009B6120">
        <w:rPr>
          <w:i/>
        </w:rPr>
        <w:t>Tidskrift för litteratur</w:t>
      </w:r>
      <w:r w:rsidR="009B6120" w:rsidRPr="009B6120">
        <w:rPr>
          <w:i/>
        </w:rPr>
        <w:t>-</w:t>
      </w:r>
      <w:r w:rsidR="00F65B79" w:rsidRPr="009B6120">
        <w:rPr>
          <w:i/>
        </w:rPr>
        <w:t>vetenskap</w:t>
      </w:r>
      <w:r w:rsidR="00862E93">
        <w:t xml:space="preserve"> 2003:</w:t>
      </w:r>
      <w:r w:rsidR="00F65B79">
        <w:t>4, ISSN 1104-0556, s. 20–34</w:t>
      </w:r>
      <w:proofErr w:type="gramStart"/>
      <w:r w:rsidR="00ED4B1D">
        <w:t xml:space="preserve"> (</w:t>
      </w:r>
      <w:proofErr w:type="spellStart"/>
      <w:r w:rsidR="00ED4B1D">
        <w:t>tillg</w:t>
      </w:r>
      <w:proofErr w:type="spellEnd"/>
      <w:r w:rsidR="00ED4B1D">
        <w:t>.</w:t>
      </w:r>
      <w:proofErr w:type="gramEnd"/>
      <w:r w:rsidR="00E25F1C">
        <w:t xml:space="preserve"> </w:t>
      </w:r>
      <w:proofErr w:type="gramStart"/>
      <w:r w:rsidR="00E25F1C">
        <w:t xml:space="preserve">via </w:t>
      </w:r>
      <w:proofErr w:type="spellStart"/>
      <w:r w:rsidR="00ED4B1D" w:rsidRPr="00ED4B1D">
        <w:rPr>
          <w:rStyle w:val="HTML-citat"/>
          <w:i w:val="0"/>
        </w:rPr>
        <w:t>ojs.ub.gu.se/ojs/index.php/tfl</w:t>
      </w:r>
      <w:proofErr w:type="spellEnd"/>
      <w:r w:rsidR="00E25F1C">
        <w:t>)</w:t>
      </w:r>
      <w:proofErr w:type="gramEnd"/>
    </w:p>
    <w:p w:rsidR="00CE2AF8" w:rsidRDefault="00CE2AF8" w:rsidP="00F126E7">
      <w:pPr>
        <w:pStyle w:val="Body4"/>
      </w:pPr>
      <w:r>
        <w:t>Zillén, Erik, ”</w:t>
      </w:r>
      <w:r w:rsidR="00820190">
        <w:t>Fabeln som läsning för barn före 1850” (2013), s. 1–8</w:t>
      </w:r>
      <w:r w:rsidR="007C2CB7">
        <w:t xml:space="preserve"> (</w:t>
      </w:r>
      <w:r w:rsidR="00295DC2">
        <w:t xml:space="preserve">tillgänglig </w:t>
      </w:r>
      <w:r w:rsidR="00820190">
        <w:t>som pdf på kursplattformen</w:t>
      </w:r>
      <w:r w:rsidR="007C2CB7">
        <w:t>)</w:t>
      </w:r>
    </w:p>
    <w:p w:rsidR="00F126E7" w:rsidRPr="008224C4" w:rsidRDefault="00F126E7" w:rsidP="00F126E7">
      <w:pPr>
        <w:pStyle w:val="Body4"/>
        <w:rPr>
          <w:lang w:val="en-US"/>
        </w:rPr>
      </w:pPr>
      <w:r w:rsidRPr="008224C4">
        <w:rPr>
          <w:lang w:val="en-US"/>
        </w:rPr>
        <w:t>Zipes, Jack, ”Setting Standards for Civilization through Fairy Tales. Charles Perrault and the Subversive Role of Women Writers</w:t>
      </w:r>
      <w:r w:rsidR="00C36AB5" w:rsidRPr="008224C4">
        <w:rPr>
          <w:lang w:val="en-US"/>
        </w:rPr>
        <w:t xml:space="preserve">” i förf:s </w:t>
      </w:r>
      <w:r w:rsidR="00C36AB5" w:rsidRPr="008224C4">
        <w:rPr>
          <w:i/>
          <w:lang w:val="en-US"/>
        </w:rPr>
        <w:t>Fairy Tales and the Art of Subversion. The Classical Genre for Children and the Process of Civilisation</w:t>
      </w:r>
      <w:r w:rsidR="00295DC2" w:rsidRPr="008224C4">
        <w:rPr>
          <w:lang w:val="en-US"/>
        </w:rPr>
        <w:t xml:space="preserve"> (2006), 2:a uppl.</w:t>
      </w:r>
      <w:r w:rsidR="00C36AB5" w:rsidRPr="008224C4">
        <w:rPr>
          <w:lang w:val="en-US"/>
        </w:rPr>
        <w:t xml:space="preserve">, </w:t>
      </w:r>
      <w:r w:rsidR="00862E93" w:rsidRPr="008224C4">
        <w:rPr>
          <w:lang w:val="en-US"/>
        </w:rPr>
        <w:t xml:space="preserve">New York: Routledge, ISBN 978-0-415-61025-4, </w:t>
      </w:r>
      <w:r w:rsidR="00C36AB5" w:rsidRPr="008224C4">
        <w:rPr>
          <w:lang w:val="en-US"/>
        </w:rPr>
        <w:t>s. 29–57</w:t>
      </w:r>
      <w:r w:rsidR="00231AC1" w:rsidRPr="008224C4">
        <w:rPr>
          <w:lang w:val="en-US"/>
        </w:rPr>
        <w:t xml:space="preserve"> (finns som e-bok på LUB)</w:t>
      </w:r>
    </w:p>
    <w:p w:rsidR="001F1C3C" w:rsidRPr="001F1C3C" w:rsidRDefault="001F1C3C" w:rsidP="00F126E7">
      <w:pPr>
        <w:pStyle w:val="Body4"/>
      </w:pPr>
      <w:proofErr w:type="spellStart"/>
      <w:r w:rsidRPr="001F1C3C">
        <w:rPr>
          <w:rFonts w:cs="Times"/>
        </w:rPr>
        <w:t>Ø</w:t>
      </w:r>
      <w:r w:rsidRPr="001F1C3C">
        <w:t>rvig</w:t>
      </w:r>
      <w:proofErr w:type="spellEnd"/>
      <w:r w:rsidRPr="001F1C3C">
        <w:t xml:space="preserve">, Mary, ”När </w:t>
      </w:r>
      <w:proofErr w:type="spellStart"/>
      <w:r w:rsidRPr="001F1C3C">
        <w:t>Struwwelpeter</w:t>
      </w:r>
      <w:proofErr w:type="spellEnd"/>
      <w:r w:rsidRPr="001F1C3C">
        <w:t xml:space="preserve"> blev Pelle Snusk – en bestsellers histor</w:t>
      </w:r>
      <w:r w:rsidR="00F126E7">
        <w:t xml:space="preserve">ia”, </w:t>
      </w:r>
      <w:r w:rsidR="00295DC2">
        <w:t xml:space="preserve">i </w:t>
      </w:r>
      <w:r w:rsidR="002E573C">
        <w:rPr>
          <w:i/>
        </w:rPr>
        <w:t>Julbocken eller P</w:t>
      </w:r>
      <w:r w:rsidR="002E573C" w:rsidRPr="00FC6E61">
        <w:rPr>
          <w:i/>
        </w:rPr>
        <w:t>elle Snusk</w:t>
      </w:r>
      <w:r w:rsidR="00295DC2">
        <w:t xml:space="preserve"> (1979),</w:t>
      </w:r>
      <w:r w:rsidR="00F126E7">
        <w:t xml:space="preserve"> </w:t>
      </w:r>
      <w:r w:rsidR="002E573C">
        <w:t>Stockholm:</w:t>
      </w:r>
      <w:r w:rsidR="00295DC2">
        <w:t xml:space="preserve"> Gidlund</w:t>
      </w:r>
      <w:r w:rsidR="002E573C">
        <w:t>, ISBN 91-7021-263-5,</w:t>
      </w:r>
      <w:r w:rsidR="00F126E7">
        <w:t xml:space="preserve"> </w:t>
      </w:r>
      <w:r w:rsidR="00295DC2">
        <w:t>s. III–</w:t>
      </w:r>
      <w:r w:rsidR="00295DC2" w:rsidRPr="001F1C3C">
        <w:t>XIII</w:t>
      </w:r>
    </w:p>
    <w:p w:rsidR="00FC6E61" w:rsidRDefault="00FC6E61"/>
    <w:p w:rsidR="00FC6E61" w:rsidRPr="00FC6E61" w:rsidRDefault="00FC6E61">
      <w:pPr>
        <w:rPr>
          <w:b/>
        </w:rPr>
      </w:pPr>
      <w:r>
        <w:tab/>
      </w:r>
      <w:r>
        <w:tab/>
      </w:r>
      <w:r>
        <w:tab/>
      </w:r>
      <w:r>
        <w:tab/>
      </w:r>
      <w:r w:rsidR="005E3A97">
        <w:rPr>
          <w:b/>
        </w:rPr>
        <w:t>Summa sekundär</w:t>
      </w:r>
      <w:r w:rsidRPr="00FC6E61">
        <w:rPr>
          <w:b/>
        </w:rPr>
        <w:t>litteratur:</w:t>
      </w:r>
      <w:r w:rsidR="00145AF0">
        <w:rPr>
          <w:b/>
        </w:rPr>
        <w:t xml:space="preserve"> ca 285</w:t>
      </w:r>
      <w:r w:rsidR="00BD15CA">
        <w:rPr>
          <w:b/>
        </w:rPr>
        <w:t xml:space="preserve"> s.</w:t>
      </w:r>
    </w:p>
    <w:p w:rsidR="00FC6E61" w:rsidRDefault="00FC6E61"/>
    <w:p w:rsidR="00C83B84" w:rsidRDefault="00C83B84"/>
    <w:p w:rsidR="00F126E7" w:rsidRPr="00CE2AF8" w:rsidRDefault="005E3A97">
      <w:pPr>
        <w:rPr>
          <w:b/>
        </w:rPr>
      </w:pPr>
      <w:r>
        <w:rPr>
          <w:b/>
        </w:rPr>
        <w:t>Primär</w:t>
      </w:r>
      <w:r w:rsidR="00CE2AF8" w:rsidRPr="00CE2AF8">
        <w:rPr>
          <w:b/>
        </w:rPr>
        <w:t>litteratur</w:t>
      </w:r>
    </w:p>
    <w:p w:rsidR="00433279" w:rsidRPr="00C11CBF" w:rsidRDefault="00433279" w:rsidP="00C36AB5">
      <w:pPr>
        <w:pStyle w:val="Body4"/>
        <w:rPr>
          <w:rFonts w:ascii="Times New Roman" w:hAnsi="Times New Roman"/>
          <w:szCs w:val="24"/>
        </w:rPr>
      </w:pPr>
      <w:r w:rsidRPr="00C11CBF">
        <w:rPr>
          <w:rFonts w:ascii="Times New Roman" w:hAnsi="Times New Roman"/>
          <w:szCs w:val="24"/>
        </w:rPr>
        <w:t xml:space="preserve">Andersen, H. C., </w:t>
      </w:r>
      <w:r w:rsidR="00E92EEC" w:rsidRPr="00C11CBF">
        <w:rPr>
          <w:rFonts w:ascii="Times New Roman" w:hAnsi="Times New Roman"/>
          <w:i/>
          <w:szCs w:val="24"/>
        </w:rPr>
        <w:t>Sagor och berättelser</w:t>
      </w:r>
      <w:r w:rsidR="004429FB">
        <w:rPr>
          <w:rFonts w:ascii="Times New Roman" w:hAnsi="Times New Roman"/>
          <w:i/>
          <w:szCs w:val="24"/>
        </w:rPr>
        <w:t xml:space="preserve"> 1835–45</w:t>
      </w:r>
      <w:r w:rsidR="00DB4266" w:rsidRPr="00C11CBF">
        <w:rPr>
          <w:rFonts w:ascii="Times New Roman" w:hAnsi="Times New Roman"/>
          <w:szCs w:val="24"/>
        </w:rPr>
        <w:t>, övers. Bengt An</w:t>
      </w:r>
      <w:r w:rsidR="004429FB">
        <w:rPr>
          <w:rFonts w:ascii="Times New Roman" w:hAnsi="Times New Roman"/>
          <w:szCs w:val="24"/>
        </w:rPr>
        <w:t>derberg, Stockholm 1991</w:t>
      </w:r>
      <w:r w:rsidR="00C11CBF" w:rsidRPr="00C11CBF">
        <w:rPr>
          <w:rFonts w:ascii="Times New Roman" w:hAnsi="Times New Roman"/>
          <w:szCs w:val="24"/>
        </w:rPr>
        <w:t xml:space="preserve"> (”Prinsessan på ärten”, ”Kejsarens nya kläder”, ”Den fula ankungen”, ”Den ståndaktig</w:t>
      </w:r>
      <w:r w:rsidR="00C11CBF">
        <w:rPr>
          <w:rFonts w:ascii="Times New Roman" w:hAnsi="Times New Roman"/>
          <w:szCs w:val="24"/>
        </w:rPr>
        <w:t>e tennsoldaten”, ”Den lilla sjö</w:t>
      </w:r>
      <w:r w:rsidR="00C11CBF" w:rsidRPr="00C11CBF">
        <w:rPr>
          <w:rFonts w:ascii="Times New Roman" w:hAnsi="Times New Roman"/>
          <w:szCs w:val="24"/>
        </w:rPr>
        <w:t>jungfrun”</w:t>
      </w:r>
      <w:r w:rsidR="00DB4266" w:rsidRPr="00C11CBF">
        <w:rPr>
          <w:rFonts w:ascii="Times New Roman" w:hAnsi="Times New Roman"/>
          <w:szCs w:val="24"/>
        </w:rPr>
        <w:t>)</w:t>
      </w:r>
    </w:p>
    <w:p w:rsidR="000F138D" w:rsidRDefault="000F138D" w:rsidP="00C36AB5">
      <w:pPr>
        <w:pStyle w:val="Body4"/>
      </w:pPr>
      <w:r>
        <w:lastRenderedPageBreak/>
        <w:t xml:space="preserve">Arwidsson, A. I., </w:t>
      </w:r>
      <w:r w:rsidR="009C095D">
        <w:t xml:space="preserve">”Konung Carl den Tolfte” &amp; ”Gamla testamentet” i </w:t>
      </w:r>
      <w:proofErr w:type="spellStart"/>
      <w:r w:rsidR="009C095D">
        <w:t>förf:s</w:t>
      </w:r>
      <w:proofErr w:type="spellEnd"/>
      <w:r w:rsidR="009C095D">
        <w:t xml:space="preserve"> </w:t>
      </w:r>
      <w:r w:rsidRPr="000F138D">
        <w:rPr>
          <w:i/>
        </w:rPr>
        <w:t>Läse- och lärobok för ungdom</w:t>
      </w:r>
      <w:r>
        <w:t>, Stockholm 1830</w:t>
      </w:r>
      <w:r w:rsidR="009C095D">
        <w:t>, s. 172–187, 191–201</w:t>
      </w:r>
      <w:r>
        <w:t xml:space="preserve"> </w:t>
      </w:r>
      <w:r w:rsidR="009C095D">
        <w:t>(KOMP)</w:t>
      </w:r>
    </w:p>
    <w:p w:rsidR="00A7440C" w:rsidRPr="00433279" w:rsidRDefault="00A7440C" w:rsidP="00C36AB5">
      <w:pPr>
        <w:pStyle w:val="Body4"/>
      </w:pPr>
      <w:r>
        <w:t xml:space="preserve">Brenner, </w:t>
      </w:r>
      <w:r w:rsidR="00C32324">
        <w:t>Sophia Elisabet, ”</w:t>
      </w:r>
      <w:proofErr w:type="spellStart"/>
      <w:r w:rsidR="00C32324">
        <w:t>Epitaphium</w:t>
      </w:r>
      <w:proofErr w:type="spellEnd"/>
      <w:r w:rsidR="00C32324">
        <w:t xml:space="preserve"> </w:t>
      </w:r>
      <w:proofErr w:type="spellStart"/>
      <w:r w:rsidR="00C32324">
        <w:t>Öfwer</w:t>
      </w:r>
      <w:proofErr w:type="spellEnd"/>
      <w:r w:rsidR="00C32324">
        <w:t xml:space="preserve"> sin lilla </w:t>
      </w:r>
      <w:proofErr w:type="spellStart"/>
      <w:r w:rsidR="00C32324">
        <w:t>Gudotter</w:t>
      </w:r>
      <w:proofErr w:type="spellEnd"/>
      <w:r w:rsidR="00C32324">
        <w:t>”</w:t>
      </w:r>
      <w:r w:rsidR="000F138D">
        <w:t xml:space="preserve"> (1710)</w:t>
      </w:r>
      <w:r w:rsidR="00C32324">
        <w:t xml:space="preserve">, </w:t>
      </w:r>
      <w:r w:rsidR="00C32324" w:rsidRPr="00C32324">
        <w:rPr>
          <w:i/>
        </w:rPr>
        <w:t>Samlade dikter</w:t>
      </w:r>
      <w:r w:rsidR="00C32324">
        <w:rPr>
          <w:i/>
        </w:rPr>
        <w:t xml:space="preserve"> I. Poetiske dikter 1713</w:t>
      </w:r>
      <w:r w:rsidR="00C32324">
        <w:t>, utg. Valborg Lindgärde, Stockholm 2009, s. 190</w:t>
      </w:r>
    </w:p>
    <w:p w:rsidR="00FC6E61" w:rsidRDefault="00FC6E61" w:rsidP="00C36AB5">
      <w:pPr>
        <w:pStyle w:val="Body4"/>
      </w:pPr>
      <w:r>
        <w:t xml:space="preserve">Cooper, James </w:t>
      </w:r>
      <w:proofErr w:type="spellStart"/>
      <w:r>
        <w:t>Fennimore</w:t>
      </w:r>
      <w:proofErr w:type="spellEnd"/>
      <w:r>
        <w:t xml:space="preserve">, </w:t>
      </w:r>
      <w:r w:rsidRPr="00FC6E61">
        <w:rPr>
          <w:i/>
        </w:rPr>
        <w:t>Den siste mohikanen</w:t>
      </w:r>
      <w:r w:rsidR="00433279">
        <w:t xml:space="preserve"> </w:t>
      </w:r>
      <w:r w:rsidR="00DA6D2F">
        <w:t xml:space="preserve">(1826) </w:t>
      </w:r>
      <w:r w:rsidR="00DB3909">
        <w:t>(</w:t>
      </w:r>
      <w:r w:rsidR="00433279">
        <w:t>valfri oavkortad utgåva</w:t>
      </w:r>
      <w:r w:rsidR="00DB3909">
        <w:t>)</w:t>
      </w:r>
    </w:p>
    <w:p w:rsidR="00433279" w:rsidRDefault="00BF3D60" w:rsidP="00C36AB5">
      <w:pPr>
        <w:pStyle w:val="Body4"/>
      </w:pPr>
      <w:r>
        <w:t xml:space="preserve">Defoe, Daniel, </w:t>
      </w:r>
      <w:r w:rsidRPr="00BF3D60">
        <w:rPr>
          <w:i/>
        </w:rPr>
        <w:t>Robinson Crusoe</w:t>
      </w:r>
      <w:r>
        <w:t xml:space="preserve"> </w:t>
      </w:r>
      <w:r w:rsidR="00DA6D2F">
        <w:t xml:space="preserve">(1719) </w:t>
      </w:r>
      <w:r w:rsidR="00DB3909">
        <w:t>(valfri oavkortad utgåva)</w:t>
      </w:r>
    </w:p>
    <w:p w:rsidR="000F138D" w:rsidRDefault="000F138D" w:rsidP="00C36AB5">
      <w:pPr>
        <w:pStyle w:val="Body4"/>
      </w:pPr>
      <w:r>
        <w:t xml:space="preserve">Ekström, Hedvig Aurora, ”Välgörenhet” i </w:t>
      </w:r>
      <w:proofErr w:type="spellStart"/>
      <w:r>
        <w:t>förf:s</w:t>
      </w:r>
      <w:proofErr w:type="spellEnd"/>
      <w:r>
        <w:t xml:space="preserve"> </w:t>
      </w:r>
      <w:r w:rsidRPr="000F138D">
        <w:rPr>
          <w:i/>
        </w:rPr>
        <w:t xml:space="preserve">Skildringar ur barn- och </w:t>
      </w:r>
      <w:proofErr w:type="spellStart"/>
      <w:r w:rsidRPr="000F138D">
        <w:rPr>
          <w:i/>
        </w:rPr>
        <w:t>ungdomslifvet</w:t>
      </w:r>
      <w:proofErr w:type="spellEnd"/>
      <w:r w:rsidRPr="000F138D">
        <w:rPr>
          <w:i/>
        </w:rPr>
        <w:t xml:space="preserve">. </w:t>
      </w:r>
      <w:proofErr w:type="spellStart"/>
      <w:r w:rsidRPr="000F138D">
        <w:rPr>
          <w:i/>
        </w:rPr>
        <w:t>Julgåfva</w:t>
      </w:r>
      <w:proofErr w:type="spellEnd"/>
      <w:r w:rsidRPr="000F138D">
        <w:rPr>
          <w:i/>
        </w:rPr>
        <w:t xml:space="preserve"> för Barn. Svenskt original</w:t>
      </w:r>
      <w:r>
        <w:t>, Stockholm 1840, s. 65–76 (KOMP)</w:t>
      </w:r>
    </w:p>
    <w:p w:rsidR="007F1569" w:rsidRDefault="007F1569" w:rsidP="00C36AB5">
      <w:pPr>
        <w:pStyle w:val="Body4"/>
      </w:pPr>
      <w:r>
        <w:t xml:space="preserve">”Fabler från Aisopos till </w:t>
      </w:r>
      <w:proofErr w:type="spellStart"/>
      <w:r>
        <w:t>Hey</w:t>
      </w:r>
      <w:proofErr w:type="spellEnd"/>
      <w:r>
        <w:t>” (stencil)</w:t>
      </w:r>
    </w:p>
    <w:p w:rsidR="009B6120" w:rsidRPr="004A2F78" w:rsidRDefault="009B6120" w:rsidP="00C36AB5">
      <w:pPr>
        <w:pStyle w:val="Body4"/>
        <w:rPr>
          <w:rFonts w:ascii="Times New Roman" w:hAnsi="Times New Roman"/>
          <w:szCs w:val="24"/>
        </w:rPr>
      </w:pPr>
      <w:r w:rsidRPr="00E75140">
        <w:rPr>
          <w:rFonts w:ascii="Times New Roman" w:hAnsi="Times New Roman"/>
          <w:szCs w:val="24"/>
        </w:rPr>
        <w:t>Grimm</w:t>
      </w:r>
      <w:r w:rsidR="00C900D7" w:rsidRPr="00E75140">
        <w:rPr>
          <w:rFonts w:ascii="Times New Roman" w:hAnsi="Times New Roman"/>
          <w:szCs w:val="24"/>
        </w:rPr>
        <w:t>, Jakob &amp; Wilhelm</w:t>
      </w:r>
      <w:r w:rsidRPr="00E75140">
        <w:rPr>
          <w:rFonts w:ascii="Times New Roman" w:hAnsi="Times New Roman"/>
          <w:szCs w:val="24"/>
        </w:rPr>
        <w:t xml:space="preserve">, </w:t>
      </w:r>
      <w:r w:rsidR="00B56360" w:rsidRPr="00E75140">
        <w:rPr>
          <w:rFonts w:ascii="Times New Roman" w:hAnsi="Times New Roman"/>
          <w:i/>
          <w:szCs w:val="24"/>
        </w:rPr>
        <w:t>Sagor</w:t>
      </w:r>
      <w:r w:rsidR="00B56360" w:rsidRPr="00E75140">
        <w:rPr>
          <w:rFonts w:ascii="Times New Roman" w:hAnsi="Times New Roman"/>
          <w:szCs w:val="24"/>
        </w:rPr>
        <w:t xml:space="preserve"> 1–2, </w:t>
      </w:r>
      <w:r w:rsidR="00DB4266" w:rsidRPr="004A2F78">
        <w:rPr>
          <w:rFonts w:ascii="Times New Roman" w:hAnsi="Times New Roman"/>
          <w:szCs w:val="24"/>
        </w:rPr>
        <w:t xml:space="preserve">övers. Ernst Lundquist, </w:t>
      </w:r>
      <w:r w:rsidR="00E75140" w:rsidRPr="004A2F78">
        <w:rPr>
          <w:rFonts w:ascii="Times New Roman" w:hAnsi="Times New Roman"/>
          <w:szCs w:val="24"/>
        </w:rPr>
        <w:t>Stockholm 1981</w:t>
      </w:r>
      <w:r w:rsidR="00E92EEC" w:rsidRPr="004A2F78">
        <w:rPr>
          <w:rFonts w:ascii="Times New Roman" w:hAnsi="Times New Roman"/>
          <w:szCs w:val="24"/>
        </w:rPr>
        <w:t xml:space="preserve"> </w:t>
      </w:r>
      <w:r w:rsidR="00E75140" w:rsidRPr="004A2F78">
        <w:rPr>
          <w:rFonts w:ascii="Times New Roman" w:hAnsi="Times New Roman"/>
          <w:szCs w:val="24"/>
        </w:rPr>
        <w:t>(”</w:t>
      </w:r>
      <w:proofErr w:type="spellStart"/>
      <w:r w:rsidR="00E75140" w:rsidRPr="004A2F78">
        <w:rPr>
          <w:rFonts w:ascii="Times New Roman" w:hAnsi="Times New Roman"/>
          <w:szCs w:val="24"/>
        </w:rPr>
        <w:t>Grod-kungen</w:t>
      </w:r>
      <w:proofErr w:type="spellEnd"/>
      <w:r w:rsidR="00E75140" w:rsidRPr="004A2F78">
        <w:rPr>
          <w:rFonts w:ascii="Times New Roman" w:hAnsi="Times New Roman"/>
          <w:szCs w:val="24"/>
        </w:rPr>
        <w:t>”, ”Lille bror och lilla syster”, ”Hans och Greta”, ”Rödluvan”, ”Snövit”, ”Gåspigan”, ”De båda vandrande gesällerna</w:t>
      </w:r>
      <w:r w:rsidR="004A2F78" w:rsidRPr="004A2F78">
        <w:rPr>
          <w:rFonts w:ascii="Times New Roman" w:hAnsi="Times New Roman"/>
          <w:szCs w:val="24"/>
        </w:rPr>
        <w:t>”</w:t>
      </w:r>
      <w:r w:rsidR="00B56360" w:rsidRPr="004A2F78">
        <w:rPr>
          <w:rFonts w:ascii="Times New Roman" w:hAnsi="Times New Roman"/>
          <w:szCs w:val="24"/>
        </w:rPr>
        <w:t>)</w:t>
      </w:r>
    </w:p>
    <w:p w:rsidR="00B56360" w:rsidRDefault="00C36AB5" w:rsidP="00C36AB5">
      <w:pPr>
        <w:pStyle w:val="Body4"/>
        <w:rPr>
          <w:rFonts w:ascii="Times New Roman" w:hAnsi="Times New Roman"/>
          <w:szCs w:val="24"/>
        </w:rPr>
      </w:pPr>
      <w:r w:rsidRPr="00EA6E79">
        <w:rPr>
          <w:rFonts w:ascii="Times New Roman" w:hAnsi="Times New Roman"/>
          <w:szCs w:val="24"/>
        </w:rPr>
        <w:t>Hoffmann</w:t>
      </w:r>
      <w:r w:rsidR="002E573C" w:rsidRPr="00EA6E79">
        <w:rPr>
          <w:rFonts w:ascii="Times New Roman" w:hAnsi="Times New Roman"/>
          <w:szCs w:val="24"/>
        </w:rPr>
        <w:t>, Heinrich</w:t>
      </w:r>
      <w:r w:rsidRPr="00EA6E79">
        <w:rPr>
          <w:rFonts w:ascii="Times New Roman" w:hAnsi="Times New Roman"/>
          <w:szCs w:val="24"/>
        </w:rPr>
        <w:t xml:space="preserve">, </w:t>
      </w:r>
      <w:r w:rsidR="002E573C" w:rsidRPr="00EA6E79">
        <w:rPr>
          <w:rFonts w:ascii="Times New Roman" w:hAnsi="Times New Roman"/>
          <w:i/>
          <w:szCs w:val="24"/>
        </w:rPr>
        <w:t>Julbocken eller P</w:t>
      </w:r>
      <w:r w:rsidRPr="00EA6E79">
        <w:rPr>
          <w:rFonts w:ascii="Times New Roman" w:hAnsi="Times New Roman"/>
          <w:i/>
          <w:szCs w:val="24"/>
        </w:rPr>
        <w:t>elle Snusk</w:t>
      </w:r>
      <w:r w:rsidR="00C94115">
        <w:rPr>
          <w:rFonts w:ascii="Times New Roman" w:hAnsi="Times New Roman"/>
          <w:szCs w:val="24"/>
        </w:rPr>
        <w:t xml:space="preserve"> (1845),</w:t>
      </w:r>
      <w:r w:rsidR="000B3548" w:rsidRPr="00EA6E79">
        <w:rPr>
          <w:rFonts w:ascii="Times New Roman" w:hAnsi="Times New Roman"/>
          <w:szCs w:val="24"/>
        </w:rPr>
        <w:t xml:space="preserve"> övers. Wilhelmina S</w:t>
      </w:r>
      <w:r w:rsidR="000F138D">
        <w:rPr>
          <w:rFonts w:ascii="Times New Roman" w:hAnsi="Times New Roman"/>
          <w:szCs w:val="24"/>
        </w:rPr>
        <w:t>tålberg, Stockholm 1872</w:t>
      </w:r>
      <w:r w:rsidR="00401873">
        <w:rPr>
          <w:rFonts w:ascii="Times New Roman" w:hAnsi="Times New Roman"/>
          <w:szCs w:val="24"/>
        </w:rPr>
        <w:t xml:space="preserve"> (KOMP)</w:t>
      </w:r>
    </w:p>
    <w:p w:rsidR="00330C3F" w:rsidRPr="00EA6E79" w:rsidRDefault="00330C3F" w:rsidP="00C36AB5">
      <w:pPr>
        <w:pStyle w:val="Body4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Howitt</w:t>
      </w:r>
      <w:proofErr w:type="spellEnd"/>
      <w:r>
        <w:rPr>
          <w:rFonts w:ascii="Times New Roman" w:hAnsi="Times New Roman"/>
          <w:szCs w:val="24"/>
        </w:rPr>
        <w:t xml:space="preserve">, Mary, </w:t>
      </w:r>
      <w:r w:rsidRPr="00330C3F">
        <w:rPr>
          <w:rFonts w:ascii="Times New Roman" w:hAnsi="Times New Roman"/>
          <w:i/>
          <w:szCs w:val="24"/>
        </w:rPr>
        <w:t>Barnens år</w:t>
      </w:r>
      <w:r>
        <w:rPr>
          <w:rFonts w:ascii="Times New Roman" w:hAnsi="Times New Roman"/>
          <w:szCs w:val="24"/>
        </w:rPr>
        <w:t xml:space="preserve"> (1847), </w:t>
      </w:r>
      <w:r w:rsidR="004A2F78">
        <w:rPr>
          <w:rFonts w:ascii="Times New Roman" w:hAnsi="Times New Roman"/>
          <w:szCs w:val="24"/>
        </w:rPr>
        <w:t xml:space="preserve">Stockholm </w:t>
      </w:r>
      <w:r>
        <w:rPr>
          <w:rFonts w:ascii="Times New Roman" w:hAnsi="Times New Roman"/>
          <w:szCs w:val="24"/>
        </w:rPr>
        <w:t>1848, kap. 1–10 (KOMP)</w:t>
      </w:r>
    </w:p>
    <w:p w:rsidR="00CE2AF8" w:rsidRPr="008224C4" w:rsidRDefault="00CE2AF8" w:rsidP="00C36AB5">
      <w:pPr>
        <w:pStyle w:val="Body4"/>
        <w:rPr>
          <w:lang w:val="en-US"/>
        </w:rPr>
      </w:pPr>
      <w:r w:rsidRPr="008224C4">
        <w:rPr>
          <w:rFonts w:ascii="Times New Roman" w:hAnsi="Times New Roman"/>
          <w:szCs w:val="24"/>
          <w:lang w:val="en-US"/>
        </w:rPr>
        <w:t xml:space="preserve">Lear, Edward, </w:t>
      </w:r>
      <w:r w:rsidRPr="008224C4">
        <w:rPr>
          <w:rFonts w:ascii="Times New Roman" w:hAnsi="Times New Roman"/>
          <w:i/>
          <w:szCs w:val="24"/>
          <w:lang w:val="en-US"/>
        </w:rPr>
        <w:t>The</w:t>
      </w:r>
      <w:r w:rsidRPr="008224C4">
        <w:rPr>
          <w:i/>
          <w:lang w:val="en-US"/>
        </w:rPr>
        <w:t xml:space="preserve"> Book of Nonsense</w:t>
      </w:r>
      <w:r w:rsidR="0090368F" w:rsidRPr="008224C4">
        <w:rPr>
          <w:lang w:val="en-US"/>
        </w:rPr>
        <w:t xml:space="preserve"> </w:t>
      </w:r>
      <w:r w:rsidR="00C94115" w:rsidRPr="008224C4">
        <w:rPr>
          <w:lang w:val="en-US"/>
        </w:rPr>
        <w:t xml:space="preserve">(1846) </w:t>
      </w:r>
      <w:r w:rsidR="008666C8" w:rsidRPr="008224C4">
        <w:rPr>
          <w:lang w:val="en-US"/>
        </w:rPr>
        <w:t>(valfri eng.</w:t>
      </w:r>
      <w:r w:rsidR="0090368F" w:rsidRPr="008224C4">
        <w:rPr>
          <w:lang w:val="en-US"/>
        </w:rPr>
        <w:t xml:space="preserve"> utgåva</w:t>
      </w:r>
      <w:r w:rsidR="00DB3909" w:rsidRPr="008224C4">
        <w:rPr>
          <w:lang w:val="en-US"/>
        </w:rPr>
        <w:t xml:space="preserve">, </w:t>
      </w:r>
      <w:r w:rsidR="004A2F78" w:rsidRPr="008224C4">
        <w:rPr>
          <w:lang w:val="en-US"/>
        </w:rPr>
        <w:t>nr 1–52</w:t>
      </w:r>
      <w:r w:rsidR="00021D70" w:rsidRPr="008224C4">
        <w:rPr>
          <w:lang w:val="en-US"/>
        </w:rPr>
        <w:t>)</w:t>
      </w:r>
      <w:r w:rsidR="008666C8" w:rsidRPr="008224C4">
        <w:rPr>
          <w:lang w:val="en-US"/>
        </w:rPr>
        <w:t xml:space="preserve"> (finns i fulltext på GoogleBooks)</w:t>
      </w:r>
    </w:p>
    <w:p w:rsidR="008A280B" w:rsidRPr="008B0E0B" w:rsidRDefault="008A280B" w:rsidP="00C36AB5">
      <w:pPr>
        <w:pStyle w:val="Body4"/>
        <w:rPr>
          <w:szCs w:val="24"/>
        </w:rPr>
      </w:pPr>
      <w:r w:rsidRPr="008B0E0B">
        <w:rPr>
          <w:szCs w:val="24"/>
        </w:rPr>
        <w:t xml:space="preserve">Lenngren, Anna Maria, ”Några ord </w:t>
      </w:r>
      <w:proofErr w:type="spellStart"/>
      <w:r w:rsidRPr="008B0E0B">
        <w:rPr>
          <w:szCs w:val="24"/>
        </w:rPr>
        <w:t>til</w:t>
      </w:r>
      <w:proofErr w:type="spellEnd"/>
      <w:r w:rsidRPr="008B0E0B">
        <w:rPr>
          <w:szCs w:val="24"/>
        </w:rPr>
        <w:t xml:space="preserve"> min k. Dotter, i</w:t>
      </w:r>
      <w:r w:rsidR="00C900D7">
        <w:rPr>
          <w:szCs w:val="24"/>
        </w:rPr>
        <w:t xml:space="preserve"> </w:t>
      </w:r>
      <w:r w:rsidRPr="008B0E0B">
        <w:rPr>
          <w:szCs w:val="24"/>
        </w:rPr>
        <w:t>fall jag hade någon”</w:t>
      </w:r>
      <w:r w:rsidR="00C94115">
        <w:rPr>
          <w:szCs w:val="24"/>
        </w:rPr>
        <w:t xml:space="preserve"> (1798)</w:t>
      </w:r>
      <w:r w:rsidR="001A0CA2">
        <w:rPr>
          <w:szCs w:val="24"/>
        </w:rPr>
        <w:t xml:space="preserve"> i </w:t>
      </w:r>
      <w:proofErr w:type="spellStart"/>
      <w:r w:rsidR="001A0CA2">
        <w:rPr>
          <w:szCs w:val="24"/>
        </w:rPr>
        <w:t>förf:s</w:t>
      </w:r>
      <w:proofErr w:type="spellEnd"/>
      <w:r w:rsidR="001A0CA2">
        <w:rPr>
          <w:szCs w:val="24"/>
        </w:rPr>
        <w:t xml:space="preserve"> </w:t>
      </w:r>
      <w:proofErr w:type="spellStart"/>
      <w:r w:rsidR="001A0CA2" w:rsidRPr="001A0CA2">
        <w:rPr>
          <w:i/>
          <w:szCs w:val="24"/>
        </w:rPr>
        <w:t>Skalde-Försök</w:t>
      </w:r>
      <w:proofErr w:type="spellEnd"/>
      <w:r w:rsidR="001A0CA2">
        <w:rPr>
          <w:szCs w:val="24"/>
        </w:rPr>
        <w:t>, Stockholm 1819, s. 1–</w:t>
      </w:r>
      <w:r w:rsidR="00C900D7">
        <w:rPr>
          <w:szCs w:val="24"/>
        </w:rPr>
        <w:t>6</w:t>
      </w:r>
      <w:r w:rsidR="001A0CA2">
        <w:rPr>
          <w:szCs w:val="24"/>
        </w:rPr>
        <w:t xml:space="preserve"> (KOMP)</w:t>
      </w:r>
    </w:p>
    <w:p w:rsidR="008A280B" w:rsidRPr="008B0E0B" w:rsidRDefault="008A280B" w:rsidP="00C36AB5">
      <w:pPr>
        <w:pStyle w:val="Body4"/>
        <w:rPr>
          <w:szCs w:val="24"/>
        </w:rPr>
      </w:pPr>
      <w:r w:rsidRPr="008B0E0B">
        <w:rPr>
          <w:szCs w:val="24"/>
        </w:rPr>
        <w:t>Locke, John</w:t>
      </w:r>
      <w:r w:rsidR="00DA6D2F">
        <w:rPr>
          <w:szCs w:val="24"/>
        </w:rPr>
        <w:t>, ”Läsning”</w:t>
      </w:r>
      <w:r w:rsidR="00C94115">
        <w:rPr>
          <w:szCs w:val="24"/>
        </w:rPr>
        <w:t xml:space="preserve"> i </w:t>
      </w:r>
      <w:proofErr w:type="spellStart"/>
      <w:r w:rsidR="00C94115">
        <w:rPr>
          <w:szCs w:val="24"/>
        </w:rPr>
        <w:t>förf:s</w:t>
      </w:r>
      <w:proofErr w:type="spellEnd"/>
      <w:r w:rsidR="001C391A">
        <w:rPr>
          <w:szCs w:val="24"/>
        </w:rPr>
        <w:t xml:space="preserve"> </w:t>
      </w:r>
      <w:r w:rsidR="001C391A" w:rsidRPr="001C391A">
        <w:rPr>
          <w:i/>
          <w:szCs w:val="24"/>
        </w:rPr>
        <w:t>Några tankar rörande uppfostran</w:t>
      </w:r>
      <w:r w:rsidR="001C391A">
        <w:rPr>
          <w:szCs w:val="24"/>
        </w:rPr>
        <w:t xml:space="preserve"> II (1693), Göteborg 1888</w:t>
      </w:r>
      <w:r w:rsidR="0000557B">
        <w:rPr>
          <w:szCs w:val="24"/>
        </w:rPr>
        <w:t>, s</w:t>
      </w:r>
      <w:r w:rsidR="001C391A">
        <w:rPr>
          <w:szCs w:val="24"/>
        </w:rPr>
        <w:t>. 45–52</w:t>
      </w:r>
      <w:r w:rsidR="008B0E0B">
        <w:rPr>
          <w:szCs w:val="24"/>
        </w:rPr>
        <w:t xml:space="preserve"> (KOMP)</w:t>
      </w:r>
    </w:p>
    <w:p w:rsidR="00C36AB5" w:rsidRDefault="00C36AB5" w:rsidP="00C36AB5">
      <w:pPr>
        <w:pStyle w:val="Body4"/>
      </w:pPr>
      <w:r w:rsidRPr="008B0E0B">
        <w:rPr>
          <w:i/>
          <w:szCs w:val="24"/>
        </w:rPr>
        <w:t>Nöjsam läsning för barn</w:t>
      </w:r>
      <w:r w:rsidRPr="008B0E0B">
        <w:rPr>
          <w:szCs w:val="24"/>
        </w:rPr>
        <w:t xml:space="preserve"> 1</w:t>
      </w:r>
      <w:r w:rsidR="00F47809" w:rsidRPr="008B0E0B">
        <w:rPr>
          <w:szCs w:val="24"/>
        </w:rPr>
        <w:t xml:space="preserve"> (1995), red</w:t>
      </w:r>
      <w:r>
        <w:t xml:space="preserve">. Helene </w:t>
      </w:r>
      <w:proofErr w:type="spellStart"/>
      <w:r>
        <w:t>Ehr</w:t>
      </w:r>
      <w:r w:rsidR="00F47809">
        <w:t>iander</w:t>
      </w:r>
      <w:proofErr w:type="spellEnd"/>
      <w:r w:rsidR="00F47809">
        <w:t xml:space="preserve"> &amp; Birger Hedén, Lund: Student</w:t>
      </w:r>
      <w:r w:rsidR="0090368F">
        <w:t>-</w:t>
      </w:r>
      <w:r w:rsidR="00F47809">
        <w:t xml:space="preserve">litteratur, ISBN </w:t>
      </w:r>
      <w:r w:rsidR="0090368F">
        <w:t>91-44-39731-3 (enligt anvisningar</w:t>
      </w:r>
      <w:r>
        <w:t>)</w:t>
      </w:r>
      <w:r w:rsidR="00C32324">
        <w:t xml:space="preserve"> (KOMP)</w:t>
      </w:r>
    </w:p>
    <w:p w:rsidR="00CE2AF8" w:rsidRDefault="00CE2AF8" w:rsidP="00C36AB5">
      <w:pPr>
        <w:pStyle w:val="Body4"/>
      </w:pPr>
      <w:r>
        <w:t xml:space="preserve">Perrault, Charles, </w:t>
      </w:r>
      <w:r w:rsidRPr="00CE2AF8">
        <w:rPr>
          <w:i/>
        </w:rPr>
        <w:t>Gåsmors sagor</w:t>
      </w:r>
      <w:r w:rsidR="00DA6D2F">
        <w:t xml:space="preserve"> (1697),</w:t>
      </w:r>
      <w:r>
        <w:t xml:space="preserve"> övers. Hjalmar Gullberg</w:t>
      </w:r>
      <w:r w:rsidR="004A2F78">
        <w:t>, Stockholm 1955</w:t>
      </w:r>
    </w:p>
    <w:p w:rsidR="00D147C2" w:rsidRDefault="00D147C2" w:rsidP="00C36AB5">
      <w:pPr>
        <w:pStyle w:val="Body4"/>
      </w:pPr>
      <w:r>
        <w:t xml:space="preserve">”Prinsessan </w:t>
      </w:r>
      <w:proofErr w:type="gramStart"/>
      <w:r w:rsidR="00C900D7">
        <w:t>uppå</w:t>
      </w:r>
      <w:proofErr w:type="gramEnd"/>
      <w:r w:rsidR="00C900D7">
        <w:t xml:space="preserve"> G</w:t>
      </w:r>
      <w:r>
        <w:t>las</w:t>
      </w:r>
      <w:r w:rsidR="00C900D7">
        <w:t>-</w:t>
      </w:r>
      <w:r>
        <w:t xml:space="preserve">berget”, </w:t>
      </w:r>
      <w:r w:rsidRPr="00D147C2">
        <w:rPr>
          <w:i/>
        </w:rPr>
        <w:t>Sve</w:t>
      </w:r>
      <w:r w:rsidR="00E51DFE">
        <w:rPr>
          <w:i/>
        </w:rPr>
        <w:t xml:space="preserve">nska </w:t>
      </w:r>
      <w:proofErr w:type="spellStart"/>
      <w:r w:rsidR="00E51DFE">
        <w:rPr>
          <w:i/>
        </w:rPr>
        <w:t>folk-sagor</w:t>
      </w:r>
      <w:proofErr w:type="spellEnd"/>
      <w:r w:rsidR="00E51DFE">
        <w:rPr>
          <w:i/>
        </w:rPr>
        <w:t xml:space="preserve"> och </w:t>
      </w:r>
      <w:proofErr w:type="spellStart"/>
      <w:r w:rsidR="00E51DFE">
        <w:rPr>
          <w:i/>
        </w:rPr>
        <w:t>äfventyr</w:t>
      </w:r>
      <w:proofErr w:type="spellEnd"/>
      <w:r w:rsidR="00C900D7">
        <w:t xml:space="preserve"> II,</w:t>
      </w:r>
      <w:r w:rsidR="00E51DFE">
        <w:t xml:space="preserve"> utg. G. O. Hyltén-Cavallius &amp; George Stephens, Stockholm 1849</w:t>
      </w:r>
      <w:r w:rsidR="00C900D7">
        <w:t>, s. 389–405</w:t>
      </w:r>
      <w:r>
        <w:t xml:space="preserve"> </w:t>
      </w:r>
      <w:r w:rsidR="00E51DFE">
        <w:t>(KOMP)</w:t>
      </w:r>
    </w:p>
    <w:p w:rsidR="00FC6E61" w:rsidRDefault="00FC6E61" w:rsidP="00C36AB5">
      <w:pPr>
        <w:pStyle w:val="Body4"/>
      </w:pPr>
      <w:r>
        <w:t xml:space="preserve">Rousseau, Jean-Jacques, </w:t>
      </w:r>
      <w:r w:rsidRPr="00BF3D60">
        <w:rPr>
          <w:i/>
        </w:rPr>
        <w:t>Émile eller Om uppfostran</w:t>
      </w:r>
      <w:r w:rsidR="00EA292F">
        <w:t xml:space="preserve"> 1–2</w:t>
      </w:r>
      <w:r w:rsidR="0000557B">
        <w:t xml:space="preserve"> (1762)</w:t>
      </w:r>
      <w:r>
        <w:t xml:space="preserve">, övers. </w:t>
      </w:r>
      <w:r w:rsidR="00EA292F">
        <w:t xml:space="preserve">Carl A. </w:t>
      </w:r>
      <w:proofErr w:type="spellStart"/>
      <w:r w:rsidR="00EA292F">
        <w:t>Fahlstedt</w:t>
      </w:r>
      <w:proofErr w:type="spellEnd"/>
      <w:r w:rsidR="000B3548">
        <w:t xml:space="preserve">, </w:t>
      </w:r>
      <w:r w:rsidR="00EA292F">
        <w:t xml:space="preserve">Göteborg 1977–78 </w:t>
      </w:r>
      <w:r>
        <w:t>(</w:t>
      </w:r>
      <w:r w:rsidR="004A2F78">
        <w:t>ca 10 s.</w:t>
      </w:r>
      <w:r w:rsidR="0090368F">
        <w:t xml:space="preserve"> enligt </w:t>
      </w:r>
      <w:r w:rsidR="004A2F78">
        <w:t xml:space="preserve">senare </w:t>
      </w:r>
      <w:r w:rsidR="0090368F">
        <w:t>anvisningar</w:t>
      </w:r>
      <w:r>
        <w:t>)</w:t>
      </w:r>
    </w:p>
    <w:p w:rsidR="00C32324" w:rsidRDefault="00C32324" w:rsidP="00C32324">
      <w:pPr>
        <w:pStyle w:val="Body4"/>
        <w:rPr>
          <w:noProof/>
        </w:rPr>
      </w:pPr>
      <w:r w:rsidRPr="00EF5ABD">
        <w:rPr>
          <w:i/>
          <w:noProof/>
        </w:rPr>
        <w:t>Texter från Sapfo till Strindberg</w:t>
      </w:r>
      <w:r w:rsidRPr="00EF5ABD">
        <w:rPr>
          <w:noProof/>
        </w:rPr>
        <w:t xml:space="preserve"> (2006), red. Dick Claésson m.fl., Lund: Studentlitteratur ISBN 91-44-03248-X</w:t>
      </w:r>
      <w:r>
        <w:rPr>
          <w:noProof/>
        </w:rPr>
        <w:t xml:space="preserve"> (text nr 374–378, 675)</w:t>
      </w:r>
    </w:p>
    <w:p w:rsidR="00733DB6" w:rsidRDefault="00733DB6" w:rsidP="00733DB6">
      <w:pPr>
        <w:pStyle w:val="Body4"/>
      </w:pPr>
      <w:r>
        <w:rPr>
          <w:i/>
          <w:noProof/>
        </w:rPr>
        <w:t>Tusen och en natt. Bearbetad för barn</w:t>
      </w:r>
      <w:r>
        <w:t>, Uppsala 1828</w:t>
      </w:r>
      <w:r w:rsidR="004A2F78">
        <w:t>, s. 149–206</w:t>
      </w:r>
      <w:r>
        <w:t xml:space="preserve"> (”Historia om Ali Baba och de fyratio </w:t>
      </w:r>
      <w:proofErr w:type="spellStart"/>
      <w:r>
        <w:t>röfrarne</w:t>
      </w:r>
      <w:proofErr w:type="spellEnd"/>
      <w:r>
        <w:t>”) (KOMP)</w:t>
      </w:r>
    </w:p>
    <w:p w:rsidR="008B0E0B" w:rsidRPr="008B0E0B" w:rsidRDefault="008B0E0B" w:rsidP="00C32324">
      <w:pPr>
        <w:pStyle w:val="Body4"/>
        <w:rPr>
          <w:rFonts w:ascii="Times New Roman" w:hAnsi="Times New Roman"/>
          <w:szCs w:val="24"/>
        </w:rPr>
      </w:pPr>
      <w:r w:rsidRPr="008224C4">
        <w:rPr>
          <w:noProof/>
          <w:lang w:val="en-US"/>
        </w:rPr>
        <w:t xml:space="preserve">Wollstonecraft, Mary, </w:t>
      </w:r>
      <w:r w:rsidRPr="008224C4">
        <w:rPr>
          <w:i/>
          <w:noProof/>
          <w:lang w:val="en-US"/>
        </w:rPr>
        <w:t>Thoughts on the Education of Daughters</w:t>
      </w:r>
      <w:r w:rsidRPr="008224C4">
        <w:rPr>
          <w:noProof/>
          <w:lang w:val="en-US"/>
        </w:rPr>
        <w:t xml:space="preserve"> (1787), i</w:t>
      </w:r>
      <w:r w:rsidR="0000557B" w:rsidRPr="008224C4">
        <w:rPr>
          <w:noProof/>
          <w:lang w:val="en-US"/>
        </w:rPr>
        <w:t>:</w:t>
      </w:r>
      <w:r w:rsidRPr="008224C4">
        <w:rPr>
          <w:noProof/>
          <w:lang w:val="en-US"/>
        </w:rPr>
        <w:t xml:space="preserve"> </w:t>
      </w:r>
      <w:r w:rsidR="0000557B" w:rsidRPr="008224C4">
        <w:rPr>
          <w:i/>
          <w:noProof/>
          <w:lang w:val="en-US"/>
        </w:rPr>
        <w:t xml:space="preserve">The </w:t>
      </w:r>
      <w:r w:rsidR="00B22537" w:rsidRPr="008224C4">
        <w:rPr>
          <w:i/>
          <w:noProof/>
          <w:lang w:val="en-US"/>
        </w:rPr>
        <w:t>Works</w:t>
      </w:r>
      <w:r w:rsidR="0000557B" w:rsidRPr="008224C4">
        <w:rPr>
          <w:i/>
          <w:noProof/>
          <w:lang w:val="en-US"/>
        </w:rPr>
        <w:t xml:space="preserve"> of Mary Wollstonecraft</w:t>
      </w:r>
      <w:r w:rsidR="0000557B" w:rsidRPr="008224C4">
        <w:rPr>
          <w:noProof/>
          <w:lang w:val="en-US"/>
        </w:rPr>
        <w:t xml:space="preserve"> 4, utg. </w:t>
      </w:r>
      <w:r w:rsidR="0000557B">
        <w:rPr>
          <w:noProof/>
        </w:rPr>
        <w:t xml:space="preserve">Janet M. Todd &amp; </w:t>
      </w:r>
      <w:r w:rsidR="001C391A">
        <w:rPr>
          <w:noProof/>
        </w:rPr>
        <w:t>Marilyn Butler, London 1989, s. 5–49</w:t>
      </w:r>
    </w:p>
    <w:p w:rsidR="00B56360" w:rsidRDefault="00B56360"/>
    <w:p w:rsidR="00C36AB5" w:rsidRDefault="009B6120">
      <w:r>
        <w:t>Ytterligare några kortare texter delas ut i samband med undervisningen.</w:t>
      </w:r>
    </w:p>
    <w:p w:rsidR="00C36AB5" w:rsidRDefault="00C36AB5"/>
    <w:p w:rsidR="00401873" w:rsidRDefault="00401873"/>
    <w:p w:rsidR="00C36AB5" w:rsidRDefault="00401873">
      <w:r>
        <w:t>KOMP = ingår i textkompendium som kan köpas i receptionen</w:t>
      </w:r>
    </w:p>
    <w:sectPr w:rsidR="00C36AB5" w:rsidSect="003521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93" w:rsidRDefault="005E6B93" w:rsidP="009B6120">
      <w:r>
        <w:separator/>
      </w:r>
    </w:p>
  </w:endnote>
  <w:endnote w:type="continuationSeparator" w:id="0">
    <w:p w:rsidR="005E6B93" w:rsidRDefault="005E6B93" w:rsidP="009B6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15343"/>
      <w:docPartObj>
        <w:docPartGallery w:val="Page Numbers (Bottom of Page)"/>
        <w:docPartUnique/>
      </w:docPartObj>
    </w:sdtPr>
    <w:sdtContent>
      <w:p w:rsidR="000B3548" w:rsidRDefault="0026348A">
        <w:pPr>
          <w:pStyle w:val="Sidfot"/>
          <w:jc w:val="right"/>
        </w:pPr>
        <w:r w:rsidRPr="009B6120">
          <w:rPr>
            <w:sz w:val="22"/>
            <w:szCs w:val="22"/>
          </w:rPr>
          <w:fldChar w:fldCharType="begin"/>
        </w:r>
        <w:r w:rsidR="000B3548" w:rsidRPr="009B6120">
          <w:rPr>
            <w:sz w:val="22"/>
            <w:szCs w:val="22"/>
          </w:rPr>
          <w:instrText>PAGE   \* MERGEFORMAT</w:instrText>
        </w:r>
        <w:r w:rsidRPr="009B6120">
          <w:rPr>
            <w:sz w:val="22"/>
            <w:szCs w:val="22"/>
          </w:rPr>
          <w:fldChar w:fldCharType="separate"/>
        </w:r>
        <w:r w:rsidR="00285BDB">
          <w:rPr>
            <w:sz w:val="22"/>
            <w:szCs w:val="22"/>
          </w:rPr>
          <w:t>1</w:t>
        </w:r>
        <w:r w:rsidRPr="009B6120">
          <w:rPr>
            <w:sz w:val="22"/>
            <w:szCs w:val="22"/>
          </w:rPr>
          <w:fldChar w:fldCharType="end"/>
        </w:r>
      </w:p>
    </w:sdtContent>
  </w:sdt>
  <w:p w:rsidR="000B3548" w:rsidRDefault="000B3548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93" w:rsidRDefault="005E6B93" w:rsidP="009B6120">
      <w:r>
        <w:separator/>
      </w:r>
    </w:p>
  </w:footnote>
  <w:footnote w:type="continuationSeparator" w:id="0">
    <w:p w:rsidR="005E6B93" w:rsidRDefault="005E6B93" w:rsidP="009B6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B08"/>
    <w:rsid w:val="0000557B"/>
    <w:rsid w:val="00006848"/>
    <w:rsid w:val="00021D70"/>
    <w:rsid w:val="00030DA7"/>
    <w:rsid w:val="000B0942"/>
    <w:rsid w:val="000B3548"/>
    <w:rsid w:val="000B38CD"/>
    <w:rsid w:val="000F138D"/>
    <w:rsid w:val="00106DB7"/>
    <w:rsid w:val="00145AF0"/>
    <w:rsid w:val="001A0CA2"/>
    <w:rsid w:val="001A4392"/>
    <w:rsid w:val="001A447B"/>
    <w:rsid w:val="001C391A"/>
    <w:rsid w:val="001F1C3C"/>
    <w:rsid w:val="00201E1C"/>
    <w:rsid w:val="00231AC1"/>
    <w:rsid w:val="0026348A"/>
    <w:rsid w:val="00285BDB"/>
    <w:rsid w:val="00295DC2"/>
    <w:rsid w:val="002C6EFB"/>
    <w:rsid w:val="002E573C"/>
    <w:rsid w:val="00330C3F"/>
    <w:rsid w:val="00344916"/>
    <w:rsid w:val="00352153"/>
    <w:rsid w:val="00401873"/>
    <w:rsid w:val="00401FC3"/>
    <w:rsid w:val="00405E78"/>
    <w:rsid w:val="00411E17"/>
    <w:rsid w:val="00433279"/>
    <w:rsid w:val="004429FB"/>
    <w:rsid w:val="00461EDE"/>
    <w:rsid w:val="004632EC"/>
    <w:rsid w:val="004A2F78"/>
    <w:rsid w:val="004A612E"/>
    <w:rsid w:val="00510796"/>
    <w:rsid w:val="005142DA"/>
    <w:rsid w:val="0054798E"/>
    <w:rsid w:val="005E3A97"/>
    <w:rsid w:val="005E6B93"/>
    <w:rsid w:val="00625489"/>
    <w:rsid w:val="00641C5E"/>
    <w:rsid w:val="00657FD4"/>
    <w:rsid w:val="00674B08"/>
    <w:rsid w:val="00733DB6"/>
    <w:rsid w:val="00770C3F"/>
    <w:rsid w:val="007C2CB7"/>
    <w:rsid w:val="007D04E2"/>
    <w:rsid w:val="007F1569"/>
    <w:rsid w:val="00820190"/>
    <w:rsid w:val="008224C4"/>
    <w:rsid w:val="00862E93"/>
    <w:rsid w:val="008666C8"/>
    <w:rsid w:val="008A280B"/>
    <w:rsid w:val="008B0E0B"/>
    <w:rsid w:val="008F1A6A"/>
    <w:rsid w:val="0090368F"/>
    <w:rsid w:val="009B6120"/>
    <w:rsid w:val="009C095D"/>
    <w:rsid w:val="00A01308"/>
    <w:rsid w:val="00A36452"/>
    <w:rsid w:val="00A47866"/>
    <w:rsid w:val="00A7440C"/>
    <w:rsid w:val="00AB265A"/>
    <w:rsid w:val="00B22537"/>
    <w:rsid w:val="00B301F3"/>
    <w:rsid w:val="00B35270"/>
    <w:rsid w:val="00B56360"/>
    <w:rsid w:val="00BD15CA"/>
    <w:rsid w:val="00BF3D60"/>
    <w:rsid w:val="00C11CBF"/>
    <w:rsid w:val="00C32324"/>
    <w:rsid w:val="00C36AB5"/>
    <w:rsid w:val="00C83B84"/>
    <w:rsid w:val="00C900D7"/>
    <w:rsid w:val="00C94115"/>
    <w:rsid w:val="00CC1D1A"/>
    <w:rsid w:val="00CE2AF8"/>
    <w:rsid w:val="00D147C2"/>
    <w:rsid w:val="00D473D1"/>
    <w:rsid w:val="00D47E60"/>
    <w:rsid w:val="00D55227"/>
    <w:rsid w:val="00DA6D2F"/>
    <w:rsid w:val="00DB3909"/>
    <w:rsid w:val="00DB4266"/>
    <w:rsid w:val="00E25F1C"/>
    <w:rsid w:val="00E51DFE"/>
    <w:rsid w:val="00E57089"/>
    <w:rsid w:val="00E66704"/>
    <w:rsid w:val="00E73BC0"/>
    <w:rsid w:val="00E75140"/>
    <w:rsid w:val="00E92EEC"/>
    <w:rsid w:val="00EA292F"/>
    <w:rsid w:val="00EA6E79"/>
    <w:rsid w:val="00ED4B1D"/>
    <w:rsid w:val="00F126E7"/>
    <w:rsid w:val="00F47809"/>
    <w:rsid w:val="00F65B79"/>
    <w:rsid w:val="00F872F5"/>
    <w:rsid w:val="00FC6E61"/>
    <w:rsid w:val="00FE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8A"/>
    <w:rPr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4">
    <w:name w:val="Body 4"/>
    <w:basedOn w:val="Normal"/>
    <w:qFormat/>
    <w:rsid w:val="001F1C3C"/>
    <w:pPr>
      <w:spacing w:after="120" w:line="300" w:lineRule="exact"/>
      <w:ind w:left="567" w:hanging="567"/>
    </w:pPr>
    <w:rPr>
      <w:rFonts w:eastAsia="Times" w:cs="Times New Roman"/>
      <w:noProof w:val="0"/>
      <w:szCs w:val="20"/>
      <w:lang w:eastAsia="sv-SE"/>
    </w:rPr>
  </w:style>
  <w:style w:type="character" w:customStyle="1" w:styleId="normalchar">
    <w:name w:val="normal__char"/>
    <w:rsid w:val="001F1C3C"/>
  </w:style>
  <w:style w:type="paragraph" w:styleId="Sidhuvud">
    <w:name w:val="header"/>
    <w:basedOn w:val="Normal"/>
    <w:link w:val="SidhuvudChar"/>
    <w:uiPriority w:val="99"/>
    <w:unhideWhenUsed/>
    <w:rsid w:val="009B612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B6120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9B612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B6120"/>
    <w:rPr>
      <w:noProof/>
    </w:rPr>
  </w:style>
  <w:style w:type="character" w:styleId="HTML-citat">
    <w:name w:val="HTML Cite"/>
    <w:basedOn w:val="Standardstycketeckensnitt"/>
    <w:uiPriority w:val="99"/>
    <w:semiHidden/>
    <w:unhideWhenUsed/>
    <w:rsid w:val="00ED4B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4">
    <w:name w:val="Body 4"/>
    <w:basedOn w:val="Normal"/>
    <w:qFormat/>
    <w:rsid w:val="001F1C3C"/>
    <w:pPr>
      <w:spacing w:after="120" w:line="300" w:lineRule="exact"/>
      <w:ind w:left="567" w:hanging="567"/>
    </w:pPr>
    <w:rPr>
      <w:rFonts w:eastAsia="Times" w:cs="Times New Roman"/>
      <w:noProof w:val="0"/>
      <w:szCs w:val="20"/>
      <w:lang w:eastAsia="sv-SE"/>
    </w:rPr>
  </w:style>
  <w:style w:type="character" w:customStyle="1" w:styleId="normalchar">
    <w:name w:val="normal__char"/>
    <w:rsid w:val="001F1C3C"/>
  </w:style>
  <w:style w:type="paragraph" w:styleId="Sidhuvud">
    <w:name w:val="header"/>
    <w:basedOn w:val="Normal"/>
    <w:link w:val="SidhuvudChar"/>
    <w:uiPriority w:val="99"/>
    <w:unhideWhenUsed/>
    <w:rsid w:val="009B612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B6120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9B612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B6120"/>
    <w:rPr>
      <w:noProof/>
    </w:rPr>
  </w:style>
  <w:style w:type="character" w:styleId="HTML-citat">
    <w:name w:val="HTML Cite"/>
    <w:basedOn w:val="Standardstycketeckensnitt"/>
    <w:uiPriority w:val="99"/>
    <w:semiHidden/>
    <w:unhideWhenUsed/>
    <w:rsid w:val="00ED4B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2B6D-349E-45BF-B402-7542458C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Zillén</dc:creator>
  <cp:lastModifiedBy>kans-esi</cp:lastModifiedBy>
  <cp:revision>2</cp:revision>
  <cp:lastPrinted>2014-06-16T11:23:00Z</cp:lastPrinted>
  <dcterms:created xsi:type="dcterms:W3CDTF">2014-06-16T11:23:00Z</dcterms:created>
  <dcterms:modified xsi:type="dcterms:W3CDTF">2014-06-16T11:23:00Z</dcterms:modified>
</cp:coreProperties>
</file>