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2FC" w:rsidRDefault="004D72FC" w:rsidP="004D72FC">
      <w:pPr>
        <w:pStyle w:val="Sidhuvud"/>
      </w:pPr>
      <w:r>
        <w:rPr>
          <w:noProof/>
        </w:rPr>
        <mc:AlternateContent>
          <mc:Choice Requires="wps">
            <w:drawing>
              <wp:anchor distT="0" distB="0" distL="114300" distR="114300" simplePos="0" relativeHeight="251659264" behindDoc="0" locked="0" layoutInCell="1" allowOverlap="1" wp14:anchorId="3B7034E5" wp14:editId="5AA9FA46">
                <wp:simplePos x="0" y="0"/>
                <wp:positionH relativeFrom="column">
                  <wp:posOffset>2121176</wp:posOffset>
                </wp:positionH>
                <wp:positionV relativeFrom="paragraph">
                  <wp:posOffset>175674</wp:posOffset>
                </wp:positionV>
                <wp:extent cx="3707765" cy="914400"/>
                <wp:effectExtent l="0" t="0" r="0" b="0"/>
                <wp:wrapTight wrapText="bothSides">
                  <wp:wrapPolygon edited="0">
                    <wp:start x="370" y="300"/>
                    <wp:lineTo x="370" y="21000"/>
                    <wp:lineTo x="21160" y="21000"/>
                    <wp:lineTo x="21160" y="300"/>
                    <wp:lineTo x="370" y="30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2FC" w:rsidRDefault="004D72FC" w:rsidP="004D72FC">
                            <w:pPr>
                              <w:pStyle w:val="Sidhuv"/>
                              <w:rPr>
                                <w:rFonts w:ascii="Times New Roman" w:hAnsi="Times New Roman" w:cs="Helvetica"/>
                                <w:b/>
                              </w:rPr>
                            </w:pPr>
                            <w:r>
                              <w:rPr>
                                <w:rFonts w:ascii="Times New Roman" w:hAnsi="Times New Roman" w:cs="Helvetica"/>
                                <w:b/>
                                <w:sz w:val="32"/>
                              </w:rPr>
                              <w:t>Betygskriterier</w:t>
                            </w:r>
                          </w:p>
                          <w:p w:rsidR="004D72FC" w:rsidRPr="00CE6A77" w:rsidRDefault="004D72FC" w:rsidP="004D72FC">
                            <w:pPr>
                              <w:rPr>
                                <w:rFonts w:ascii="Cambria" w:eastAsia="Cambria" w:hAnsi="Cambria"/>
                                <w:b/>
                                <w:bCs/>
                              </w:rPr>
                            </w:pPr>
                            <w:r>
                              <w:rPr>
                                <w:rFonts w:ascii="Cambria" w:eastAsia="Cambria" w:hAnsi="Cambria"/>
                                <w:b/>
                              </w:rPr>
                              <w:t>MODA16</w:t>
                            </w:r>
                            <w:r w:rsidRPr="00B35753">
                              <w:rPr>
                                <w:rFonts w:ascii="Cambria" w:eastAsia="Cambria" w:hAnsi="Cambria"/>
                                <w:b/>
                              </w:rPr>
                              <w:t xml:space="preserve">: </w:t>
                            </w:r>
                            <w:r w:rsidRPr="00CE6A77">
                              <w:rPr>
                                <w:rFonts w:ascii="Cambria" w:eastAsia="Cambria" w:hAnsi="Cambria"/>
                                <w:b/>
                                <w:bCs/>
                              </w:rPr>
                              <w:t xml:space="preserve">Modevetenskap: </w:t>
                            </w:r>
                            <w:r>
                              <w:rPr>
                                <w:rFonts w:ascii="Cambria" w:eastAsia="Cambria" w:hAnsi="Cambria"/>
                                <w:b/>
                                <w:bCs/>
                              </w:rPr>
                              <w:t xml:space="preserve">Samtidsmode: produktion, kommunikation och </w:t>
                            </w:r>
                            <w:proofErr w:type="gramStart"/>
                            <w:r>
                              <w:rPr>
                                <w:rFonts w:ascii="Cambria" w:eastAsia="Cambria" w:hAnsi="Cambria"/>
                                <w:b/>
                                <w:bCs/>
                              </w:rPr>
                              <w:t xml:space="preserve">konsumtion  </w:t>
                            </w:r>
                            <w:r w:rsidRPr="00B35753">
                              <w:rPr>
                                <w:rFonts w:ascii="Cambria" w:eastAsia="Cambria" w:hAnsi="Cambria"/>
                                <w:b/>
                              </w:rPr>
                              <w:t>(</w:t>
                            </w:r>
                            <w:proofErr w:type="gramEnd"/>
                            <w:r w:rsidRPr="00B35753">
                              <w:rPr>
                                <w:rFonts w:ascii="Cambria" w:eastAsia="Cambria" w:hAnsi="Cambria"/>
                                <w:b/>
                              </w:rPr>
                              <w:t xml:space="preserve">7,5 </w:t>
                            </w:r>
                            <w:proofErr w:type="spellStart"/>
                            <w:r w:rsidRPr="00B35753">
                              <w:rPr>
                                <w:rFonts w:ascii="Cambria" w:eastAsia="Cambria" w:hAnsi="Cambria"/>
                                <w:b/>
                              </w:rPr>
                              <w:t>hp</w:t>
                            </w:r>
                            <w:proofErr w:type="spellEnd"/>
                            <w:r w:rsidRPr="00B35753">
                              <w:rPr>
                                <w:rFonts w:ascii="Cambria" w:eastAsia="Cambria" w:hAnsi="Cambria"/>
                                <w:b/>
                              </w:rPr>
                              <w:t xml:space="preserve">) </w:t>
                            </w:r>
                          </w:p>
                          <w:p w:rsidR="004D72FC" w:rsidRDefault="004D72FC" w:rsidP="004D72FC">
                            <w:pPr>
                              <w:pStyle w:val="Sidhuv"/>
                              <w:rPr>
                                <w:b/>
                              </w:rPr>
                            </w:pPr>
                          </w:p>
                          <w:p w:rsidR="004D72FC" w:rsidRDefault="004D72FC" w:rsidP="004D72FC">
                            <w:pPr>
                              <w:pStyle w:val="Sidhuv"/>
                              <w:rPr>
                                <w:b/>
                              </w:rPr>
                            </w:pPr>
                          </w:p>
                          <w:p w:rsidR="004D72FC" w:rsidRDefault="004D72FC" w:rsidP="004D72FC">
                            <w:pPr>
                              <w:pStyle w:val="Sidhuv"/>
                              <w:rPr>
                                <w:rFonts w:ascii="Times New Roman" w:hAnsi="Times New Roman" w:cs="Helvetica"/>
                                <w:b/>
                                <w:sz w:val="28"/>
                              </w:rPr>
                            </w:pPr>
                          </w:p>
                          <w:p w:rsidR="004D72FC" w:rsidRPr="001322A7" w:rsidRDefault="004D72FC" w:rsidP="004D72FC">
                            <w:pPr>
                              <w:pStyle w:val="Sidhuv"/>
                              <w:rPr>
                                <w:sz w:val="28"/>
                              </w:rPr>
                            </w:pPr>
                          </w:p>
                          <w:p w:rsidR="004D72FC" w:rsidRPr="00D8794F" w:rsidRDefault="004D72FC" w:rsidP="004D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034E5" id="_x0000_t202" coordsize="21600,21600" o:spt="202" path="m,l,21600r21600,l21600,xe">
                <v:stroke joinstyle="miter"/>
                <v:path gradientshapeok="t" o:connecttype="rect"/>
              </v:shapetype>
              <v:shape id="Textruta 2" o:spid="_x0000_s1026" type="#_x0000_t202" style="position:absolute;margin-left:167pt;margin-top:13.85pt;width:29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" filled="f" stroked="f">
                <v:textbox>
                  <w:txbxContent>
                    <w:p w:rsidR="004D72FC" w:rsidRDefault="004D72FC" w:rsidP="004D72FC">
                      <w:pPr>
                        <w:pStyle w:val="Sidhuv"/>
                        <w:rPr>
                          <w:rFonts w:ascii="Times New Roman" w:hAnsi="Times New Roman" w:cs="Helvetica"/>
                          <w:b/>
                        </w:rPr>
                      </w:pPr>
                      <w:r>
                        <w:rPr>
                          <w:rFonts w:ascii="Times New Roman" w:hAnsi="Times New Roman" w:cs="Helvetica"/>
                          <w:b/>
                          <w:sz w:val="32"/>
                        </w:rPr>
                        <w:t>Betygskriterier</w:t>
                      </w:r>
                    </w:p>
                    <w:p w:rsidR="004D72FC" w:rsidRPr="00CE6A77" w:rsidRDefault="004D72FC" w:rsidP="004D72FC">
                      <w:pPr>
                        <w:rPr>
                          <w:rFonts w:ascii="Cambria" w:eastAsia="Cambria" w:hAnsi="Cambria"/>
                          <w:b/>
                          <w:bCs/>
                        </w:rPr>
                      </w:pPr>
                      <w:r>
                        <w:rPr>
                          <w:rFonts w:ascii="Cambria" w:eastAsia="Cambria" w:hAnsi="Cambria"/>
                          <w:b/>
                        </w:rPr>
                        <w:t>MODA1</w:t>
                      </w:r>
                      <w:r>
                        <w:rPr>
                          <w:rFonts w:ascii="Cambria" w:eastAsia="Cambria" w:hAnsi="Cambria"/>
                          <w:b/>
                        </w:rPr>
                        <w:t>6</w:t>
                      </w:r>
                      <w:r w:rsidRPr="00B35753">
                        <w:rPr>
                          <w:rFonts w:ascii="Cambria" w:eastAsia="Cambria" w:hAnsi="Cambria"/>
                          <w:b/>
                        </w:rPr>
                        <w:t xml:space="preserve">: </w:t>
                      </w:r>
                      <w:r w:rsidRPr="00CE6A77">
                        <w:rPr>
                          <w:rFonts w:ascii="Cambria" w:eastAsia="Cambria" w:hAnsi="Cambria"/>
                          <w:b/>
                          <w:bCs/>
                        </w:rPr>
                        <w:t xml:space="preserve">Modevetenskap: </w:t>
                      </w:r>
                      <w:r>
                        <w:rPr>
                          <w:rFonts w:ascii="Cambria" w:eastAsia="Cambria" w:hAnsi="Cambria"/>
                          <w:b/>
                          <w:bCs/>
                        </w:rPr>
                        <w:t xml:space="preserve">Samtidsmode: produktion, kommunikation och </w:t>
                      </w:r>
                      <w:proofErr w:type="gramStart"/>
                      <w:r>
                        <w:rPr>
                          <w:rFonts w:ascii="Cambria" w:eastAsia="Cambria" w:hAnsi="Cambria"/>
                          <w:b/>
                          <w:bCs/>
                        </w:rPr>
                        <w:t xml:space="preserve">konsumtion </w:t>
                      </w:r>
                      <w:r>
                        <w:rPr>
                          <w:rFonts w:ascii="Cambria" w:eastAsia="Cambria" w:hAnsi="Cambria"/>
                          <w:b/>
                          <w:bCs/>
                        </w:rPr>
                        <w:t xml:space="preserve"> </w:t>
                      </w:r>
                      <w:r w:rsidRPr="00B35753">
                        <w:rPr>
                          <w:rFonts w:ascii="Cambria" w:eastAsia="Cambria" w:hAnsi="Cambria"/>
                          <w:b/>
                        </w:rPr>
                        <w:t>(</w:t>
                      </w:r>
                      <w:proofErr w:type="gramEnd"/>
                      <w:r w:rsidRPr="00B35753">
                        <w:rPr>
                          <w:rFonts w:ascii="Cambria" w:eastAsia="Cambria" w:hAnsi="Cambria"/>
                          <w:b/>
                        </w:rPr>
                        <w:t xml:space="preserve">7,5 </w:t>
                      </w:r>
                      <w:proofErr w:type="spellStart"/>
                      <w:r w:rsidRPr="00B35753">
                        <w:rPr>
                          <w:rFonts w:ascii="Cambria" w:eastAsia="Cambria" w:hAnsi="Cambria"/>
                          <w:b/>
                        </w:rPr>
                        <w:t>hp</w:t>
                      </w:r>
                      <w:proofErr w:type="spellEnd"/>
                      <w:r w:rsidRPr="00B35753">
                        <w:rPr>
                          <w:rFonts w:ascii="Cambria" w:eastAsia="Cambria" w:hAnsi="Cambria"/>
                          <w:b/>
                        </w:rPr>
                        <w:t xml:space="preserve">) </w:t>
                      </w:r>
                    </w:p>
                    <w:p w:rsidR="004D72FC" w:rsidRDefault="004D72FC" w:rsidP="004D72FC">
                      <w:pPr>
                        <w:pStyle w:val="Sidhuv"/>
                        <w:rPr>
                          <w:b/>
                        </w:rPr>
                      </w:pPr>
                    </w:p>
                    <w:p w:rsidR="004D72FC" w:rsidRDefault="004D72FC" w:rsidP="004D72FC">
                      <w:pPr>
                        <w:pStyle w:val="Sidhuv"/>
                        <w:rPr>
                          <w:b/>
                        </w:rPr>
                      </w:pPr>
                    </w:p>
                    <w:p w:rsidR="004D72FC" w:rsidRDefault="004D72FC" w:rsidP="004D72FC">
                      <w:pPr>
                        <w:pStyle w:val="Sidhuv"/>
                        <w:rPr>
                          <w:rFonts w:ascii="Times New Roman" w:hAnsi="Times New Roman" w:cs="Helvetica"/>
                          <w:b/>
                          <w:sz w:val="28"/>
                        </w:rPr>
                      </w:pPr>
                    </w:p>
                    <w:p w:rsidR="004D72FC" w:rsidRPr="001322A7" w:rsidRDefault="004D72FC" w:rsidP="004D72FC">
                      <w:pPr>
                        <w:pStyle w:val="Sidhuv"/>
                        <w:rPr>
                          <w:sz w:val="28"/>
                        </w:rPr>
                      </w:pPr>
                    </w:p>
                    <w:p w:rsidR="004D72FC" w:rsidRPr="00D8794F" w:rsidRDefault="004D72FC" w:rsidP="004D72FC"/>
                  </w:txbxContent>
                </v:textbox>
                <w10:wrap type="tight"/>
              </v:shape>
            </w:pict>
          </mc:Fallback>
        </mc:AlternateContent>
      </w:r>
      <w:r>
        <w:rPr>
          <w:noProof/>
        </w:rPr>
        <w:drawing>
          <wp:anchor distT="0" distB="0" distL="114300" distR="114300" simplePos="0" relativeHeight="251660288" behindDoc="0" locked="0" layoutInCell="1" allowOverlap="1" wp14:anchorId="45F33B67" wp14:editId="1F3AAE72">
            <wp:simplePos x="0" y="0"/>
            <wp:positionH relativeFrom="page">
              <wp:posOffset>1080135</wp:posOffset>
            </wp:positionH>
            <wp:positionV relativeFrom="page">
              <wp:posOffset>383540</wp:posOffset>
            </wp:positionV>
            <wp:extent cx="977900" cy="1219200"/>
            <wp:effectExtent l="0" t="0" r="0" b="0"/>
            <wp:wrapTight wrapText="bothSides">
              <wp:wrapPolygon edited="0">
                <wp:start x="0" y="0"/>
                <wp:lineTo x="0" y="21263"/>
                <wp:lineTo x="21039" y="21263"/>
                <wp:lineTo x="21039" y="0"/>
                <wp:lineTo x="0" y="0"/>
              </wp:wrapPolygon>
            </wp:wrapTight>
            <wp:docPr id="1" name="Bildobjekt 1"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pic:spPr>
                </pic:pic>
              </a:graphicData>
            </a:graphic>
            <wp14:sizeRelH relativeFrom="page">
              <wp14:pctWidth>0</wp14:pctWidth>
            </wp14:sizeRelH>
            <wp14:sizeRelV relativeFrom="page">
              <wp14:pctHeight>0</wp14:pctHeight>
            </wp14:sizeRelV>
          </wp:anchor>
        </w:drawing>
      </w:r>
    </w:p>
    <w:p w:rsidR="004D72FC" w:rsidRDefault="004D72FC" w:rsidP="004D72FC"/>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3"/>
          <w:szCs w:val="23"/>
          <w:lang w:eastAsia="sv-SE"/>
        </w:rPr>
      </w:pPr>
    </w:p>
    <w:p w:rsidR="004D72FC"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3"/>
          <w:szCs w:val="23"/>
          <w:lang w:eastAsia="sv-SE"/>
        </w:rPr>
      </w:pPr>
      <w:r w:rsidRPr="00B35753">
        <w:rPr>
          <w:i/>
          <w:color w:val="000000"/>
          <w:sz w:val="23"/>
          <w:szCs w:val="23"/>
          <w:lang w:eastAsia="sv-SE"/>
        </w:rPr>
        <w:t xml:space="preserve">Institutionen för kulturvetenskaper </w:t>
      </w:r>
    </w:p>
    <w:p w:rsidR="004D72FC" w:rsidRPr="00B35753" w:rsidRDefault="004D72FC" w:rsidP="004D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23"/>
          <w:szCs w:val="23"/>
          <w:lang w:eastAsia="sv-SE"/>
        </w:rPr>
      </w:pPr>
      <w:r>
        <w:rPr>
          <w:i/>
          <w:color w:val="000000"/>
          <w:sz w:val="23"/>
          <w:szCs w:val="23"/>
          <w:lang w:eastAsia="sv-SE"/>
        </w:rPr>
        <w:t>Avdelningen för modevetetenskap</w:t>
      </w:r>
    </w:p>
    <w:p w:rsidR="004D72FC" w:rsidRDefault="004D72FC" w:rsidP="004D72FC"/>
    <w:p w:rsidR="004D72FC" w:rsidRDefault="004D72FC" w:rsidP="004D72FC">
      <w:pPr>
        <w:rPr>
          <w:b/>
          <w:bCs/>
        </w:rPr>
      </w:pPr>
    </w:p>
    <w:p w:rsidR="004D72FC" w:rsidRDefault="004D72FC" w:rsidP="004D72FC">
      <w:r>
        <w:t>M</w:t>
      </w:r>
      <w:r w:rsidR="004E0DC9">
        <w:t>ODA</w:t>
      </w:r>
      <w:bookmarkStart w:id="0" w:name="_GoBack"/>
      <w:bookmarkEnd w:id="0"/>
      <w:r>
        <w:t>16</w:t>
      </w:r>
    </w:p>
    <w:p w:rsidR="004D72FC" w:rsidRDefault="004D72FC" w:rsidP="004D72FC">
      <w:r>
        <w:t>Betygskriterier (sammanställda mars 2020)</w:t>
      </w:r>
    </w:p>
    <w:p w:rsidR="004D72FC" w:rsidRDefault="004D72FC" w:rsidP="004D72FC"/>
    <w:p w:rsidR="004D72FC" w:rsidRDefault="004D72FC" w:rsidP="004D72FC"/>
    <w:p w:rsidR="004D72FC" w:rsidRDefault="004D72FC" w:rsidP="004D72FC">
      <w:pPr>
        <w:rPr>
          <w:b/>
        </w:rPr>
      </w:pPr>
      <w:r w:rsidRPr="007B2540">
        <w:rPr>
          <w:b/>
        </w:rPr>
        <w:t>Grunder för bedömning, examination och betygssättning</w:t>
      </w:r>
    </w:p>
    <w:p w:rsidR="004D72FC" w:rsidRDefault="004D72FC" w:rsidP="004D72FC">
      <w:pPr>
        <w:rPr>
          <w:b/>
        </w:rPr>
      </w:pPr>
    </w:p>
    <w:p w:rsidR="004D72FC" w:rsidRDefault="004D72FC" w:rsidP="004D72FC">
      <w:r>
        <w:t>Generellt bedöms du alltid på hur väl du har tillgodogjort dig kursstoffet och kan använda det i muntlig och skriftlig framställning. Kursstoffet utgörs av kurslitteraturen, föreläsningar, seminarier, exkursioner och gruppövningar.</w:t>
      </w:r>
    </w:p>
    <w:p w:rsidR="004D72FC" w:rsidRDefault="004D72FC" w:rsidP="004D72FC"/>
    <w:p w:rsidR="004D72FC" w:rsidRPr="00820723" w:rsidRDefault="004D72FC" w:rsidP="004D72FC">
      <w:pPr>
        <w:widowControl w:val="0"/>
        <w:autoSpaceDE w:val="0"/>
        <w:autoSpaceDN w:val="0"/>
        <w:adjustRightInd w:val="0"/>
        <w:ind w:right="-426"/>
        <w:rPr>
          <w:rFonts w:eastAsia="MS Mincho"/>
          <w:bCs/>
          <w:lang w:eastAsia="ja-JP"/>
        </w:rPr>
      </w:pPr>
      <w:r w:rsidRPr="00752870">
        <w:rPr>
          <w:rFonts w:eastAsia="MS Mincho"/>
          <w:lang w:eastAsia="ja-JP"/>
        </w:rPr>
        <w:t xml:space="preserve">Examinationsuppgiften </w:t>
      </w:r>
      <w:r w:rsidRPr="00752870">
        <w:rPr>
          <w:rFonts w:eastAsia="MS Mincho"/>
          <w:bCs/>
          <w:lang w:eastAsia="ja-JP"/>
        </w:rPr>
        <w:t>bedöms</w:t>
      </w:r>
      <w:r>
        <w:rPr>
          <w:rFonts w:eastAsia="MS Mincho"/>
          <w:bCs/>
          <w:lang w:eastAsia="ja-JP"/>
        </w:rPr>
        <w:t xml:space="preserve"> utöver detta</w:t>
      </w:r>
      <w:r w:rsidRPr="00820723">
        <w:rPr>
          <w:rFonts w:eastAsia="MS Mincho"/>
          <w:bCs/>
          <w:lang w:eastAsia="ja-JP"/>
        </w:rPr>
        <w:t xml:space="preserve"> utifrån</w:t>
      </w:r>
      <w:r>
        <w:rPr>
          <w:rFonts w:eastAsia="MS Mincho"/>
          <w:bCs/>
          <w:lang w:eastAsia="ja-JP"/>
        </w:rPr>
        <w:t xml:space="preserve"> följande kriterier</w:t>
      </w:r>
      <w:r w:rsidRPr="00820723">
        <w:rPr>
          <w:rFonts w:eastAsia="MS Mincho"/>
          <w:bCs/>
          <w:lang w:eastAsia="ja-JP"/>
        </w:rPr>
        <w:t>:</w:t>
      </w:r>
    </w:p>
    <w:p w:rsidR="004D72FC" w:rsidRPr="00820723" w:rsidRDefault="004D72FC" w:rsidP="004D72FC">
      <w:pPr>
        <w:widowControl w:val="0"/>
        <w:autoSpaceDE w:val="0"/>
        <w:autoSpaceDN w:val="0"/>
        <w:adjustRightInd w:val="0"/>
        <w:ind w:right="-426"/>
        <w:rPr>
          <w:rFonts w:eastAsia="MS Mincho"/>
          <w:b/>
          <w:bCs/>
          <w:lang w:eastAsia="ja-JP"/>
        </w:rPr>
      </w:pPr>
    </w:p>
    <w:p w:rsidR="004D72FC" w:rsidRPr="004D72FC" w:rsidRDefault="004D72FC" w:rsidP="004D72FC">
      <w:pPr>
        <w:pStyle w:val="Liststycke"/>
        <w:numPr>
          <w:ilvl w:val="0"/>
          <w:numId w:val="1"/>
        </w:numPr>
        <w:rPr>
          <w:rFonts w:eastAsia="MS Mincho"/>
          <w:bCs/>
          <w:lang w:eastAsia="ja-JP"/>
        </w:rPr>
      </w:pPr>
      <w:r w:rsidRPr="00CE6A77">
        <w:rPr>
          <w:rFonts w:eastAsia="MS Mincho"/>
          <w:bCs/>
          <w:lang w:eastAsia="ja-JP"/>
        </w:rPr>
        <w:t>att det finns en grundläggande förståelse</w:t>
      </w:r>
      <w:r>
        <w:rPr>
          <w:rFonts w:eastAsia="MS Mincho"/>
          <w:bCs/>
          <w:lang w:eastAsia="ja-JP"/>
        </w:rPr>
        <w:t xml:space="preserve"> för </w:t>
      </w:r>
      <w:r w:rsidRPr="0055619B">
        <w:t>hur mode skapas genom samverkan mellan särskilda nyckelaktörer,</w:t>
      </w:r>
      <w:r>
        <w:t xml:space="preserve"> särskilt hur kommunikation knyter samman produktionsprocesser med konsumtion.</w:t>
      </w:r>
    </w:p>
    <w:p w:rsidR="004D72FC" w:rsidRDefault="004D72FC" w:rsidP="004D72FC">
      <w:pPr>
        <w:pStyle w:val="Liststycke"/>
        <w:ind w:left="1069"/>
        <w:rPr>
          <w:rFonts w:eastAsia="MS Mincho"/>
          <w:bCs/>
          <w:lang w:eastAsia="ja-JP"/>
        </w:rPr>
      </w:pPr>
    </w:p>
    <w:p w:rsidR="004D72FC" w:rsidRPr="004D72FC" w:rsidRDefault="004D72FC" w:rsidP="004D72FC">
      <w:pPr>
        <w:pStyle w:val="Liststycke"/>
        <w:numPr>
          <w:ilvl w:val="0"/>
          <w:numId w:val="1"/>
        </w:numPr>
        <w:rPr>
          <w:rFonts w:eastAsia="MS Mincho"/>
          <w:bCs/>
          <w:lang w:eastAsia="ja-JP"/>
        </w:rPr>
      </w:pPr>
      <w:r>
        <w:t>att du kan</w:t>
      </w:r>
      <w:r w:rsidRPr="0055619B">
        <w:t xml:space="preserve"> identifiera och beskriva </w:t>
      </w:r>
      <w:proofErr w:type="spellStart"/>
      <w:r w:rsidRPr="0055619B">
        <w:t>modekommunikationens</w:t>
      </w:r>
      <w:proofErr w:type="spellEnd"/>
      <w:r w:rsidRPr="0055619B">
        <w:t xml:space="preserve"> olika genrer, både i tryck och i digitala kanaler</w:t>
      </w:r>
    </w:p>
    <w:p w:rsidR="004D72FC" w:rsidRPr="004D72FC" w:rsidRDefault="004D72FC" w:rsidP="004D72FC">
      <w:pPr>
        <w:rPr>
          <w:rFonts w:eastAsia="MS Mincho"/>
          <w:bCs/>
          <w:lang w:eastAsia="ja-JP"/>
        </w:rPr>
      </w:pPr>
    </w:p>
    <w:p w:rsidR="004D72FC" w:rsidRDefault="004D72FC" w:rsidP="004D72FC">
      <w:pPr>
        <w:pStyle w:val="Liststycke"/>
        <w:numPr>
          <w:ilvl w:val="0"/>
          <w:numId w:val="1"/>
        </w:numPr>
        <w:rPr>
          <w:rFonts w:eastAsia="MS Mincho"/>
          <w:bCs/>
          <w:lang w:eastAsia="ja-JP"/>
        </w:rPr>
      </w:pPr>
      <w:r w:rsidRPr="0055619B">
        <w:t>på ett grundläggande sätt kunna identifiera och beskriva centrala processer för hur handel med modevaror vuxit fram, både i traditionella handelsplatser och online</w:t>
      </w:r>
      <w:r>
        <w:t>.</w:t>
      </w:r>
    </w:p>
    <w:p w:rsidR="004D72FC" w:rsidRPr="004D72FC" w:rsidRDefault="004D72FC" w:rsidP="004D72FC">
      <w:pPr>
        <w:widowControl w:val="0"/>
        <w:autoSpaceDE w:val="0"/>
        <w:autoSpaceDN w:val="0"/>
        <w:adjustRightInd w:val="0"/>
        <w:ind w:right="-426"/>
        <w:rPr>
          <w:rFonts w:eastAsia="MS Mincho"/>
          <w:bCs/>
          <w:lang w:eastAsia="ja-JP"/>
        </w:rPr>
      </w:pPr>
    </w:p>
    <w:p w:rsidR="004D72FC" w:rsidRDefault="004D72FC" w:rsidP="004D72FC">
      <w:pPr>
        <w:pStyle w:val="Liststycke"/>
        <w:widowControl w:val="0"/>
        <w:numPr>
          <w:ilvl w:val="0"/>
          <w:numId w:val="1"/>
        </w:numPr>
        <w:autoSpaceDE w:val="0"/>
        <w:autoSpaceDN w:val="0"/>
        <w:adjustRightInd w:val="0"/>
        <w:ind w:right="-426"/>
        <w:rPr>
          <w:rFonts w:eastAsia="MS Mincho"/>
          <w:bCs/>
          <w:lang w:eastAsia="ja-JP"/>
        </w:rPr>
      </w:pPr>
      <w:r>
        <w:rPr>
          <w:rFonts w:eastAsia="MS Mincho"/>
          <w:bCs/>
          <w:lang w:eastAsia="ja-JP"/>
        </w:rPr>
        <w:t>att fenomen, termer och begrepp förklaras och relevanta sammanhang redovisas.</w:t>
      </w:r>
    </w:p>
    <w:p w:rsidR="004D72FC" w:rsidRDefault="004D72FC" w:rsidP="004D72FC">
      <w:pPr>
        <w:pStyle w:val="Liststycke"/>
        <w:widowControl w:val="0"/>
        <w:autoSpaceDE w:val="0"/>
        <w:autoSpaceDN w:val="0"/>
        <w:adjustRightInd w:val="0"/>
        <w:ind w:left="1440" w:right="-426"/>
        <w:rPr>
          <w:rFonts w:eastAsia="MS Mincho"/>
          <w:bCs/>
          <w:lang w:eastAsia="ja-JP"/>
        </w:rPr>
      </w:pPr>
    </w:p>
    <w:p w:rsidR="004D72FC" w:rsidRPr="00820723" w:rsidRDefault="004D72FC" w:rsidP="004D72FC">
      <w:pPr>
        <w:pStyle w:val="Liststycke"/>
        <w:widowControl w:val="0"/>
        <w:numPr>
          <w:ilvl w:val="0"/>
          <w:numId w:val="1"/>
        </w:numPr>
        <w:autoSpaceDE w:val="0"/>
        <w:autoSpaceDN w:val="0"/>
        <w:adjustRightInd w:val="0"/>
        <w:ind w:right="-426"/>
        <w:rPr>
          <w:rFonts w:eastAsia="MS Mincho"/>
          <w:bCs/>
          <w:lang w:eastAsia="ja-JP"/>
        </w:rPr>
      </w:pPr>
      <w:r>
        <w:rPr>
          <w:rFonts w:eastAsia="MS Mincho"/>
          <w:bCs/>
          <w:lang w:eastAsia="ja-JP"/>
        </w:rPr>
        <w:t>hur väl</w:t>
      </w:r>
      <w:r w:rsidRPr="00820723">
        <w:rPr>
          <w:rFonts w:eastAsia="MS Mincho"/>
          <w:bCs/>
          <w:lang w:eastAsia="ja-JP"/>
        </w:rPr>
        <w:t xml:space="preserve"> din text har en för kursen ämnesrelevant framställning, d.v.s. att den svarar på det som i uppgiften efterfrågas.</w:t>
      </w:r>
    </w:p>
    <w:p w:rsidR="004D72FC" w:rsidRDefault="004D72FC" w:rsidP="004D72FC">
      <w:pPr>
        <w:pStyle w:val="Liststycke"/>
        <w:widowControl w:val="0"/>
        <w:autoSpaceDE w:val="0"/>
        <w:autoSpaceDN w:val="0"/>
        <w:adjustRightInd w:val="0"/>
        <w:ind w:right="-426"/>
        <w:rPr>
          <w:rFonts w:eastAsia="MS Mincho"/>
          <w:bCs/>
          <w:lang w:eastAsia="ja-JP"/>
        </w:rPr>
      </w:pPr>
    </w:p>
    <w:p w:rsidR="004D72FC" w:rsidRDefault="004D72FC" w:rsidP="004D72FC">
      <w:pPr>
        <w:pStyle w:val="Liststycke"/>
        <w:widowControl w:val="0"/>
        <w:numPr>
          <w:ilvl w:val="0"/>
          <w:numId w:val="1"/>
        </w:numPr>
        <w:autoSpaceDE w:val="0"/>
        <w:autoSpaceDN w:val="0"/>
        <w:adjustRightInd w:val="0"/>
        <w:ind w:right="-426"/>
        <w:rPr>
          <w:rFonts w:eastAsia="MS Mincho"/>
          <w:lang w:eastAsia="ja-JP"/>
        </w:rPr>
      </w:pPr>
      <w:r w:rsidRPr="00820723">
        <w:rPr>
          <w:rFonts w:eastAsia="MS Mincho"/>
          <w:bCs/>
          <w:lang w:eastAsia="ja-JP"/>
        </w:rPr>
        <w:t>att majoriteten av kurslitteraturen tydligt har använts</w:t>
      </w:r>
      <w:r>
        <w:rPr>
          <w:rFonts w:eastAsia="MS Mincho"/>
          <w:bCs/>
          <w:lang w:eastAsia="ja-JP"/>
        </w:rPr>
        <w:t xml:space="preserve"> och förståelse för den samma framträder</w:t>
      </w:r>
      <w:r w:rsidRPr="00820723">
        <w:rPr>
          <w:rFonts w:eastAsia="MS Mincho"/>
          <w:bCs/>
          <w:lang w:eastAsia="ja-JP"/>
        </w:rPr>
        <w:t>.</w:t>
      </w:r>
      <w:r w:rsidRPr="00327C87">
        <w:rPr>
          <w:rFonts w:eastAsia="MS Mincho"/>
          <w:lang w:eastAsia="ja-JP"/>
        </w:rPr>
        <w:t xml:space="preserve"> </w:t>
      </w:r>
    </w:p>
    <w:p w:rsidR="004D72FC" w:rsidRPr="00327C87" w:rsidRDefault="004D72FC" w:rsidP="004D72FC">
      <w:pPr>
        <w:pStyle w:val="Liststycke"/>
        <w:rPr>
          <w:rFonts w:eastAsia="MS Mincho"/>
          <w:lang w:eastAsia="ja-JP"/>
        </w:rPr>
      </w:pPr>
    </w:p>
    <w:p w:rsidR="004D72FC" w:rsidRDefault="004D72FC" w:rsidP="004D72FC">
      <w:pPr>
        <w:pStyle w:val="Liststycke"/>
        <w:widowControl w:val="0"/>
        <w:numPr>
          <w:ilvl w:val="0"/>
          <w:numId w:val="1"/>
        </w:numPr>
        <w:autoSpaceDE w:val="0"/>
        <w:autoSpaceDN w:val="0"/>
        <w:adjustRightInd w:val="0"/>
        <w:ind w:right="-426"/>
        <w:rPr>
          <w:rFonts w:eastAsia="MS Mincho"/>
          <w:lang w:eastAsia="ja-JP"/>
        </w:rPr>
      </w:pPr>
      <w:r w:rsidRPr="004C7D36">
        <w:rPr>
          <w:rFonts w:eastAsia="MS Mincho"/>
          <w:lang w:eastAsia="ja-JP"/>
        </w:rPr>
        <w:t>din text ska visa att du kan avgränsa</w:t>
      </w:r>
      <w:r>
        <w:rPr>
          <w:rFonts w:eastAsia="MS Mincho"/>
          <w:lang w:eastAsia="ja-JP"/>
        </w:rPr>
        <w:t xml:space="preserve"> och strukturera</w:t>
      </w:r>
      <w:r w:rsidRPr="004C7D36">
        <w:rPr>
          <w:rFonts w:eastAsia="MS Mincho"/>
          <w:lang w:eastAsia="ja-JP"/>
        </w:rPr>
        <w:t xml:space="preserve"> dina svar och välja</w:t>
      </w:r>
      <w:r>
        <w:rPr>
          <w:rFonts w:eastAsia="MS Mincho"/>
          <w:lang w:eastAsia="ja-JP"/>
        </w:rPr>
        <w:t xml:space="preserve"> ut och sammanfatta </w:t>
      </w:r>
      <w:r w:rsidRPr="004C7D36">
        <w:rPr>
          <w:rFonts w:eastAsia="MS Mincho"/>
          <w:lang w:eastAsia="ja-JP"/>
        </w:rPr>
        <w:t xml:space="preserve">relevant information ur kurslitteraturen för att besvara frågan. </w:t>
      </w:r>
    </w:p>
    <w:p w:rsidR="004D72FC" w:rsidRPr="00327C87" w:rsidRDefault="004D72FC" w:rsidP="004D72FC">
      <w:pPr>
        <w:widowControl w:val="0"/>
        <w:autoSpaceDE w:val="0"/>
        <w:autoSpaceDN w:val="0"/>
        <w:adjustRightInd w:val="0"/>
        <w:ind w:right="-426"/>
        <w:rPr>
          <w:rFonts w:eastAsia="MS Mincho"/>
          <w:lang w:eastAsia="ja-JP"/>
        </w:rPr>
      </w:pPr>
    </w:p>
    <w:p w:rsidR="004D72FC" w:rsidRDefault="004D72FC" w:rsidP="004D72FC">
      <w:pPr>
        <w:pStyle w:val="Liststycke"/>
        <w:widowControl w:val="0"/>
        <w:numPr>
          <w:ilvl w:val="0"/>
          <w:numId w:val="1"/>
        </w:numPr>
        <w:autoSpaceDE w:val="0"/>
        <w:autoSpaceDN w:val="0"/>
        <w:adjustRightInd w:val="0"/>
        <w:ind w:right="-426"/>
        <w:rPr>
          <w:rFonts w:eastAsia="MS Mincho"/>
          <w:bCs/>
          <w:lang w:eastAsia="ja-JP"/>
        </w:rPr>
      </w:pPr>
      <w:r w:rsidRPr="00327C87">
        <w:rPr>
          <w:rFonts w:eastAsia="MS Mincho"/>
          <w:bCs/>
          <w:lang w:eastAsia="ja-JP"/>
        </w:rPr>
        <w:t xml:space="preserve">språkliga aspekter; texten ska vara välskriven och tydlig i bemärkelsen att resonemangen går att följa och att korrekta begrepp används. </w:t>
      </w:r>
    </w:p>
    <w:p w:rsidR="004D72FC" w:rsidRPr="00327C87" w:rsidRDefault="004D72FC" w:rsidP="004D72FC">
      <w:pPr>
        <w:widowControl w:val="0"/>
        <w:autoSpaceDE w:val="0"/>
        <w:autoSpaceDN w:val="0"/>
        <w:adjustRightInd w:val="0"/>
        <w:ind w:right="-426"/>
        <w:rPr>
          <w:rFonts w:eastAsia="MS Mincho"/>
          <w:bCs/>
          <w:lang w:eastAsia="ja-JP"/>
        </w:rPr>
      </w:pPr>
    </w:p>
    <w:p w:rsidR="004D72FC" w:rsidRDefault="004D72FC" w:rsidP="004D72FC">
      <w:pPr>
        <w:pStyle w:val="Liststycke"/>
        <w:widowControl w:val="0"/>
        <w:numPr>
          <w:ilvl w:val="0"/>
          <w:numId w:val="1"/>
        </w:numPr>
        <w:autoSpaceDE w:val="0"/>
        <w:autoSpaceDN w:val="0"/>
        <w:adjustRightInd w:val="0"/>
        <w:ind w:right="-426"/>
        <w:rPr>
          <w:rFonts w:eastAsia="MS Mincho"/>
          <w:lang w:eastAsia="ja-JP"/>
        </w:rPr>
      </w:pPr>
      <w:r w:rsidRPr="00820723">
        <w:rPr>
          <w:rFonts w:eastAsia="MS Mincho"/>
          <w:lang w:eastAsia="ja-JP"/>
        </w:rPr>
        <w:t>att din text storleksmässigt hålls inom angivna omfångsramar.</w:t>
      </w:r>
    </w:p>
    <w:p w:rsidR="004D72FC" w:rsidRPr="00CE6A77" w:rsidRDefault="004D72FC" w:rsidP="004D72FC">
      <w:pPr>
        <w:widowControl w:val="0"/>
        <w:autoSpaceDE w:val="0"/>
        <w:autoSpaceDN w:val="0"/>
        <w:adjustRightInd w:val="0"/>
        <w:ind w:right="-426"/>
        <w:rPr>
          <w:rFonts w:eastAsia="MS Mincho"/>
          <w:lang w:eastAsia="ja-JP"/>
        </w:rPr>
      </w:pPr>
    </w:p>
    <w:p w:rsidR="004D72FC" w:rsidRPr="00C315FF" w:rsidRDefault="004D72FC" w:rsidP="004D72FC">
      <w:pPr>
        <w:widowControl w:val="0"/>
        <w:autoSpaceDE w:val="0"/>
        <w:autoSpaceDN w:val="0"/>
        <w:adjustRightInd w:val="0"/>
        <w:ind w:right="-426"/>
        <w:rPr>
          <w:color w:val="FF0000"/>
        </w:rPr>
      </w:pPr>
    </w:p>
    <w:p w:rsidR="004D72FC" w:rsidRPr="00752870" w:rsidRDefault="004D72FC" w:rsidP="004D72FC">
      <w:pPr>
        <w:widowControl w:val="0"/>
        <w:autoSpaceDE w:val="0"/>
        <w:autoSpaceDN w:val="0"/>
        <w:adjustRightInd w:val="0"/>
        <w:ind w:right="-426"/>
        <w:rPr>
          <w:color w:val="000000" w:themeColor="text1"/>
        </w:rPr>
      </w:pPr>
      <w:r w:rsidRPr="00752870">
        <w:rPr>
          <w:color w:val="000000" w:themeColor="text1"/>
        </w:rPr>
        <w:t xml:space="preserve">För betyget </w:t>
      </w:r>
      <w:r w:rsidRPr="00752870">
        <w:rPr>
          <w:i/>
          <w:iCs/>
          <w:color w:val="000000" w:themeColor="text1"/>
        </w:rPr>
        <w:t>godkänd</w:t>
      </w:r>
      <w:r w:rsidRPr="00752870">
        <w:rPr>
          <w:color w:val="000000" w:themeColor="text1"/>
        </w:rPr>
        <w:t xml:space="preserve"> krävs att du har genomfört tentamen och samtliga obligatoriska uppgifter</w:t>
      </w:r>
      <w:r>
        <w:rPr>
          <w:color w:val="000000" w:themeColor="text1"/>
        </w:rPr>
        <w:t xml:space="preserve"> med </w:t>
      </w:r>
      <w:r w:rsidRPr="00752870">
        <w:rPr>
          <w:color w:val="000000" w:themeColor="text1"/>
        </w:rPr>
        <w:t>godkänt resultat. Av anvisningarna för kursen framgår vad som krävs för godkänt resultat på de enskilda uppgifterna.</w:t>
      </w:r>
    </w:p>
    <w:p w:rsidR="004D72FC" w:rsidRPr="00752870" w:rsidRDefault="004D72FC" w:rsidP="004D72FC">
      <w:pPr>
        <w:widowControl w:val="0"/>
        <w:autoSpaceDE w:val="0"/>
        <w:autoSpaceDN w:val="0"/>
        <w:adjustRightInd w:val="0"/>
        <w:ind w:right="-426"/>
        <w:rPr>
          <w:color w:val="000000" w:themeColor="text1"/>
        </w:rPr>
      </w:pPr>
    </w:p>
    <w:p w:rsidR="004D72FC" w:rsidRDefault="004D72FC" w:rsidP="004D72FC">
      <w:pPr>
        <w:widowControl w:val="0"/>
        <w:autoSpaceDE w:val="0"/>
        <w:autoSpaceDN w:val="0"/>
        <w:adjustRightInd w:val="0"/>
        <w:ind w:right="-426"/>
      </w:pPr>
      <w:r w:rsidRPr="00752870">
        <w:rPr>
          <w:color w:val="000000" w:themeColor="text1"/>
        </w:rPr>
        <w:t xml:space="preserve">Betygsskalan är: U, G och VG. Ovan listade kriterier vägs samman till en helhetsbedömning. </w:t>
      </w:r>
      <w:r>
        <w:t>Om ovan listade kriterier uppfylls bedöms uppgiften som godkänd. Uppfylls punkterna med råge, med hög grad av utförlighet, självständighet, problematisering, språklig framställning etc. kan uppgiften bedömas som väl godkänd. Brister av olika slag i den inlämnade uppgiften kan komma att generera anmodan om komplettering för att kunna bedömas som godkänd.</w:t>
      </w:r>
    </w:p>
    <w:p w:rsidR="004D72FC" w:rsidRDefault="004D72FC" w:rsidP="004D72FC"/>
    <w:p w:rsidR="00573B3A" w:rsidRDefault="004E0DC9"/>
    <w:sectPr w:rsidR="00573B3A" w:rsidSect="00EC49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A23E9"/>
    <w:multiLevelType w:val="hybridMultilevel"/>
    <w:tmpl w:val="CCD24B9E"/>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FC"/>
    <w:rsid w:val="00041D8D"/>
    <w:rsid w:val="004D72FC"/>
    <w:rsid w:val="004E0DC9"/>
    <w:rsid w:val="00EC4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8B8E"/>
  <w14:defaultImageDpi w14:val="32767"/>
  <w15:chartTrackingRefBased/>
  <w15:docId w15:val="{5CE83157-F800-6F43-830E-8D29786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2FC"/>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72FC"/>
    <w:pPr>
      <w:ind w:left="720"/>
      <w:contextualSpacing/>
    </w:pPr>
  </w:style>
  <w:style w:type="paragraph" w:styleId="Sidhuvud">
    <w:name w:val="header"/>
    <w:basedOn w:val="Normal"/>
    <w:link w:val="SidhuvudChar"/>
    <w:uiPriority w:val="99"/>
    <w:rsid w:val="004D72FC"/>
    <w:pPr>
      <w:tabs>
        <w:tab w:val="center" w:pos="4536"/>
        <w:tab w:val="right" w:pos="9072"/>
      </w:tabs>
    </w:pPr>
    <w:rPr>
      <w:lang w:eastAsia="sv-SE"/>
    </w:rPr>
  </w:style>
  <w:style w:type="character" w:customStyle="1" w:styleId="SidhuvudChar">
    <w:name w:val="Sidhuvud Char"/>
    <w:basedOn w:val="Standardstycketeckensnitt"/>
    <w:link w:val="Sidhuvud"/>
    <w:uiPriority w:val="99"/>
    <w:rsid w:val="004D72FC"/>
    <w:rPr>
      <w:rFonts w:ascii="Times New Roman" w:eastAsia="Times New Roman" w:hAnsi="Times New Roman" w:cs="Times New Roman"/>
      <w:lang w:eastAsia="sv-SE"/>
    </w:rPr>
  </w:style>
  <w:style w:type="paragraph" w:customStyle="1" w:styleId="Sidhuv">
    <w:name w:val="Sidhuv"/>
    <w:basedOn w:val="Normal"/>
    <w:uiPriority w:val="99"/>
    <w:semiHidden/>
    <w:rsid w:val="004D72FC"/>
    <w:pPr>
      <w:tabs>
        <w:tab w:val="center" w:pos="4536"/>
        <w:tab w:val="right" w:pos="9072"/>
      </w:tabs>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1920</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2020-03-03T10:28:00Z</dcterms:created>
  <dcterms:modified xsi:type="dcterms:W3CDTF">2020-04-30T09:21:00Z</dcterms:modified>
</cp:coreProperties>
</file>