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3A41" w14:textId="7BE897B0" w:rsidR="00C5162B" w:rsidRPr="004D0197" w:rsidRDefault="00C5162B" w:rsidP="00C5162B">
      <w:pPr>
        <w:pStyle w:val="Rubrikkurs"/>
        <w:spacing w:line="280" w:lineRule="atLeast"/>
        <w:ind w:left="0" w:right="141" w:firstLine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DE193F">
        <w:rPr>
          <w:rFonts w:ascii="Times New Roman" w:hAnsi="Times New Roman"/>
          <w:sz w:val="24"/>
          <w:szCs w:val="24"/>
        </w:rPr>
        <w:t xml:space="preserve">urslitteratur för RET A30, Retorik: Grundkurs, 30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3E29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569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73569D">
        <w:rPr>
          <w:rFonts w:ascii="Times New Roman" w:hAnsi="Times New Roman"/>
          <w:sz w:val="24"/>
          <w:szCs w:val="24"/>
        </w:rPr>
        <w:t>3</w:t>
      </w:r>
    </w:p>
    <w:p w14:paraId="575CC0D4" w14:textId="77777777" w:rsidR="00EF6871" w:rsidRPr="0074602F" w:rsidRDefault="00EF6871" w:rsidP="00EF6871">
      <w:pPr>
        <w:pStyle w:val="Default"/>
        <w:rPr>
          <w:rFonts w:ascii="Times" w:eastAsiaTheme="minorEastAsia" w:hAnsi="Times" w:cs="Times"/>
          <w:b/>
          <w:color w:val="auto"/>
          <w:lang w:eastAsia="ja-JP"/>
        </w:rPr>
      </w:pPr>
      <w:r w:rsidRPr="0074602F">
        <w:rPr>
          <w:rFonts w:ascii="Times" w:eastAsiaTheme="minorEastAsia" w:hAnsi="Times" w:cs="Times"/>
          <w:b/>
          <w:color w:val="auto"/>
          <w:lang w:eastAsia="ja-JP"/>
        </w:rPr>
        <w:t xml:space="preserve">Institutionen för kommunikation och medier, Lunds universitet </w:t>
      </w:r>
    </w:p>
    <w:p w14:paraId="1C5E708A" w14:textId="77777777" w:rsidR="00EF6871" w:rsidRPr="0074602F" w:rsidRDefault="00EF6871" w:rsidP="00EF6871">
      <w:pPr>
        <w:pStyle w:val="Default"/>
        <w:rPr>
          <w:rFonts w:ascii="Times" w:eastAsiaTheme="minorEastAsia" w:hAnsi="Times" w:cs="Times"/>
          <w:b/>
          <w:color w:val="auto"/>
          <w:lang w:eastAsia="ja-JP"/>
        </w:rPr>
      </w:pPr>
    </w:p>
    <w:p w14:paraId="6E102AB5" w14:textId="12D687A6" w:rsidR="00EF6871" w:rsidRPr="00E606DE" w:rsidRDefault="00EF6871" w:rsidP="001D25C9">
      <w:pPr>
        <w:ind w:left="0" w:firstLine="0"/>
        <w:rPr>
          <w:rFonts w:eastAsiaTheme="minorEastAsia"/>
          <w:bCs/>
          <w:lang w:eastAsia="ja-JP"/>
        </w:rPr>
      </w:pPr>
      <w:r w:rsidRPr="00E606DE">
        <w:rPr>
          <w:rFonts w:eastAsiaTheme="minorEastAsia"/>
          <w:bCs/>
          <w:lang w:eastAsia="ja-JP"/>
        </w:rPr>
        <w:t>Fastställd av institutionsstyrelsen den</w:t>
      </w:r>
      <w:r w:rsidR="00E606DE" w:rsidRPr="00E606DE">
        <w:rPr>
          <w:rFonts w:eastAsiaTheme="minorEastAsia"/>
          <w:bCs/>
          <w:lang w:eastAsia="ja-JP"/>
        </w:rPr>
        <w:t xml:space="preserve"> </w:t>
      </w:r>
      <w:r w:rsidR="00F166DD">
        <w:rPr>
          <w:rFonts w:eastAsiaTheme="minorEastAsia"/>
          <w:bCs/>
          <w:lang w:eastAsia="ja-JP"/>
        </w:rPr>
        <w:t>2 december</w:t>
      </w:r>
      <w:r w:rsidR="00F166DD" w:rsidRPr="00E606DE">
        <w:rPr>
          <w:rFonts w:eastAsiaTheme="minorEastAsia"/>
          <w:bCs/>
          <w:lang w:eastAsia="ja-JP"/>
        </w:rPr>
        <w:t xml:space="preserve"> </w:t>
      </w:r>
      <w:r w:rsidR="00E606DE" w:rsidRPr="00E606DE">
        <w:rPr>
          <w:rFonts w:eastAsiaTheme="minorEastAsia"/>
          <w:bCs/>
          <w:lang w:eastAsia="ja-JP"/>
        </w:rPr>
        <w:t>2021</w:t>
      </w:r>
      <w:r w:rsidRPr="00E606DE">
        <w:rPr>
          <w:rFonts w:eastAsiaTheme="minorEastAsia"/>
          <w:bCs/>
          <w:lang w:eastAsia="ja-JP"/>
        </w:rPr>
        <w:t>.</w:t>
      </w:r>
      <w:r w:rsidR="001D25C9">
        <w:rPr>
          <w:rFonts w:eastAsiaTheme="minorEastAsia"/>
          <w:bCs/>
          <w:lang w:eastAsia="ja-JP"/>
        </w:rPr>
        <w:t xml:space="preserve"> </w:t>
      </w:r>
      <w:r w:rsidR="001D25C9">
        <w:rPr>
          <w:rFonts w:eastAsiaTheme="minorEastAsia"/>
          <w:bCs/>
          <w:lang w:eastAsia="ja-JP"/>
        </w:rPr>
        <w:br/>
        <w:t>(Revidering av delkurs 4 den 2 mars 2023.)</w:t>
      </w:r>
    </w:p>
    <w:p w14:paraId="7D435404" w14:textId="77777777" w:rsidR="00C5162B" w:rsidRPr="00C5162B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b w:val="0"/>
          <w:bCs/>
          <w:i/>
          <w:iCs/>
          <w:sz w:val="24"/>
          <w:szCs w:val="24"/>
        </w:rPr>
      </w:pPr>
    </w:p>
    <w:p w14:paraId="1AFB1DCF" w14:textId="77777777" w:rsidR="001A2A82" w:rsidRDefault="001A2A82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2EB34785" w14:textId="77777777" w:rsidR="00C5162B" w:rsidRPr="00DE193F" w:rsidRDefault="00C5162B" w:rsidP="000E688A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1. Retoriska perspektiv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679FCF73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  <w:i/>
          <w:iCs/>
        </w:rPr>
        <w:t xml:space="preserve">Ad </w:t>
      </w:r>
      <w:proofErr w:type="spellStart"/>
      <w:r w:rsidRPr="00E606DE">
        <w:rPr>
          <w:rFonts w:ascii="Times New Roman" w:hAnsi="Times New Roman" w:cs="Times New Roman"/>
          <w:i/>
          <w:iCs/>
        </w:rPr>
        <w:t>Herennium</w:t>
      </w:r>
      <w:proofErr w:type="spellEnd"/>
      <w:r w:rsidRPr="00E606DE">
        <w:rPr>
          <w:rFonts w:ascii="Times New Roman" w:hAnsi="Times New Roman" w:cs="Times New Roman"/>
        </w:rPr>
        <w:t xml:space="preserve"> (2005). Övers. Birger Bergh. Åstorp: </w:t>
      </w:r>
      <w:proofErr w:type="spellStart"/>
      <w:r w:rsidRPr="00E606DE">
        <w:rPr>
          <w:rFonts w:ascii="Times New Roman" w:hAnsi="Times New Roman" w:cs="Times New Roman"/>
        </w:rPr>
        <w:t>Rhetor</w:t>
      </w:r>
      <w:proofErr w:type="spellEnd"/>
      <w:r w:rsidRPr="00E606DE">
        <w:rPr>
          <w:rFonts w:ascii="Times New Roman" w:hAnsi="Times New Roman" w:cs="Times New Roman"/>
        </w:rPr>
        <w:t xml:space="preserve"> förlag, 175 s.</w:t>
      </w:r>
    </w:p>
    <w:p w14:paraId="78E64D8F" w14:textId="61FF6059" w:rsidR="000E688A" w:rsidRPr="00312A7A" w:rsidRDefault="00AF5824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 xml:space="preserve">Aristoteles (2012). </w:t>
      </w:r>
      <w:r>
        <w:rPr>
          <w:rFonts w:ascii="Times New Roman" w:hAnsi="Times New Roman" w:cs="Times New Roman"/>
          <w:i/>
          <w:iCs/>
        </w:rPr>
        <w:t xml:space="preserve">Retoriken. </w:t>
      </w:r>
      <w:r w:rsidR="000E688A" w:rsidRPr="00E606DE">
        <w:rPr>
          <w:rFonts w:ascii="Times New Roman" w:hAnsi="Times New Roman" w:cs="Times New Roman"/>
        </w:rPr>
        <w:t>”Översättarens inledning”</w:t>
      </w:r>
      <w:r>
        <w:rPr>
          <w:rFonts w:ascii="Times New Roman" w:hAnsi="Times New Roman" w:cs="Times New Roman"/>
        </w:rPr>
        <w:t xml:space="preserve"> av Johanna </w:t>
      </w:r>
      <w:proofErr w:type="spellStart"/>
      <w:r w:rsidRPr="00E606DE">
        <w:rPr>
          <w:rFonts w:ascii="Times New Roman" w:hAnsi="Times New Roman" w:cs="Times New Roman"/>
        </w:rPr>
        <w:t>Akujärvi</w:t>
      </w:r>
      <w:proofErr w:type="spellEnd"/>
      <w:r>
        <w:rPr>
          <w:rFonts w:ascii="Times New Roman" w:hAnsi="Times New Roman" w:cs="Times New Roman"/>
        </w:rPr>
        <w:t>, s. 7–29, samt 1.1–2.7, s. 65–70.</w:t>
      </w:r>
      <w:r w:rsidR="000E688A" w:rsidRPr="00E606DE">
        <w:rPr>
          <w:rFonts w:ascii="Times New Roman" w:hAnsi="Times New Roman" w:cs="Times New Roman"/>
        </w:rPr>
        <w:t xml:space="preserve"> </w:t>
      </w:r>
      <w:proofErr w:type="spellStart"/>
      <w:r w:rsidR="000E688A" w:rsidRPr="00312A7A">
        <w:rPr>
          <w:rFonts w:ascii="Times New Roman" w:hAnsi="Times New Roman" w:cs="Times New Roman"/>
          <w:lang w:val="en-GB"/>
        </w:rPr>
        <w:t>Ödåkra</w:t>
      </w:r>
      <w:proofErr w:type="spellEnd"/>
      <w:r w:rsidR="000E688A" w:rsidRPr="00312A7A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="000E688A" w:rsidRPr="00312A7A">
        <w:rPr>
          <w:rFonts w:ascii="Times New Roman" w:hAnsi="Times New Roman" w:cs="Times New Roman"/>
          <w:lang w:val="en-GB"/>
        </w:rPr>
        <w:t>Retorikförlaget</w:t>
      </w:r>
      <w:proofErr w:type="spellEnd"/>
      <w:r w:rsidR="000E688A" w:rsidRPr="00312A7A">
        <w:rPr>
          <w:rFonts w:ascii="Times New Roman" w:hAnsi="Times New Roman" w:cs="Times New Roman"/>
          <w:lang w:val="en-GB"/>
        </w:rPr>
        <w:t xml:space="preserve">, </w:t>
      </w:r>
      <w:r w:rsidRPr="00312A7A">
        <w:rPr>
          <w:rFonts w:ascii="Times New Roman" w:hAnsi="Times New Roman" w:cs="Times New Roman"/>
          <w:lang w:val="en-GB"/>
        </w:rPr>
        <w:t xml:space="preserve">29 </w:t>
      </w:r>
      <w:r w:rsidR="000E688A" w:rsidRPr="00312A7A">
        <w:rPr>
          <w:rFonts w:ascii="Times New Roman" w:hAnsi="Times New Roman" w:cs="Times New Roman"/>
          <w:lang w:val="en-GB"/>
        </w:rPr>
        <w:t>s.</w:t>
      </w:r>
    </w:p>
    <w:p w14:paraId="363A5E89" w14:textId="3282A225" w:rsidR="000E688A" w:rsidRPr="00312A7A" w:rsidRDefault="000E688A" w:rsidP="00CC3FA0">
      <w:pPr>
        <w:pStyle w:val="Litteraturpost"/>
        <w:rPr>
          <w:lang w:val="sv-SE"/>
        </w:rPr>
      </w:pPr>
      <w:r w:rsidRPr="00E606DE">
        <w:t xml:space="preserve">Crowley, Sharon &amp; Debra </w:t>
      </w:r>
      <w:proofErr w:type="spellStart"/>
      <w:r w:rsidRPr="00E606DE">
        <w:t>Hawhee</w:t>
      </w:r>
      <w:proofErr w:type="spellEnd"/>
      <w:r w:rsidRPr="00E606DE">
        <w:t xml:space="preserve"> (2012).</w:t>
      </w:r>
      <w:r w:rsidRPr="00E606DE">
        <w:rPr>
          <w:b/>
        </w:rPr>
        <w:t xml:space="preserve"> </w:t>
      </w:r>
      <w:r w:rsidRPr="00E606DE">
        <w:rPr>
          <w:i/>
        </w:rPr>
        <w:t xml:space="preserve">Ancient </w:t>
      </w:r>
      <w:proofErr w:type="spellStart"/>
      <w:r w:rsidRPr="00E606DE">
        <w:rPr>
          <w:i/>
        </w:rPr>
        <w:t>Rhetorics</w:t>
      </w:r>
      <w:proofErr w:type="spellEnd"/>
      <w:r w:rsidRPr="00E606DE">
        <w:rPr>
          <w:i/>
        </w:rPr>
        <w:t xml:space="preserve"> för Contemporary Students,</w:t>
      </w:r>
      <w:r w:rsidRPr="00E606DE">
        <w:t xml:space="preserve"> 5 </w:t>
      </w:r>
      <w:proofErr w:type="spellStart"/>
      <w:r w:rsidRPr="00E606DE">
        <w:t>uppl</w:t>
      </w:r>
      <w:proofErr w:type="spellEnd"/>
      <w:r w:rsidRPr="00E606DE">
        <w:t xml:space="preserve">. </w:t>
      </w:r>
      <w:r w:rsidRPr="00312A7A">
        <w:rPr>
          <w:lang w:val="sv-SE"/>
        </w:rPr>
        <w:t xml:space="preserve">Boston et al.: Pearson, </w:t>
      </w:r>
      <w:r w:rsidR="00AF5824" w:rsidRPr="00312A7A">
        <w:rPr>
          <w:lang w:val="sv-SE"/>
        </w:rPr>
        <w:t>kap. 9 (</w:t>
      </w:r>
      <w:r w:rsidRPr="00312A7A">
        <w:rPr>
          <w:lang w:val="sv-SE"/>
        </w:rPr>
        <w:t>s. 222–243</w:t>
      </w:r>
      <w:r w:rsidR="00AF5824" w:rsidRPr="00312A7A">
        <w:rPr>
          <w:lang w:val="sv-SE"/>
        </w:rPr>
        <w:t>)</w:t>
      </w:r>
      <w:r w:rsidRPr="00312A7A">
        <w:rPr>
          <w:lang w:val="sv-SE"/>
        </w:rPr>
        <w:t>, 22 s.</w:t>
      </w:r>
    </w:p>
    <w:p w14:paraId="374EC41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Hellspong</w:t>
      </w:r>
      <w:proofErr w:type="spellEnd"/>
      <w:r w:rsidRPr="00E606DE">
        <w:rPr>
          <w:rFonts w:ascii="Times New Roman" w:hAnsi="Times New Roman" w:cs="Times New Roman"/>
        </w:rPr>
        <w:t xml:space="preserve">, Lennart (2000). ”Hur universell är retoriken?” i </w:t>
      </w:r>
      <w:r w:rsidRPr="00E606DE">
        <w:rPr>
          <w:rFonts w:ascii="Times New Roman" w:hAnsi="Times New Roman" w:cs="Times New Roman"/>
          <w:i/>
          <w:iCs/>
        </w:rPr>
        <w:t xml:space="preserve">Språk som formar </w:t>
      </w:r>
      <w:proofErr w:type="spellStart"/>
      <w:r w:rsidRPr="00E606DE">
        <w:rPr>
          <w:rFonts w:ascii="Times New Roman" w:hAnsi="Times New Roman" w:cs="Times New Roman"/>
          <w:i/>
          <w:iCs/>
        </w:rPr>
        <w:t>vär</w:t>
      </w:r>
      <w:proofErr w:type="spellEnd"/>
      <w:r w:rsidRPr="00E606DE">
        <w:rPr>
          <w:rFonts w:ascii="Times New Roman" w:hAnsi="Times New Roman" w:cs="Times New Roman"/>
          <w:i/>
          <w:iCs/>
        </w:rPr>
        <w:t>(l)den: Festskrift till Christer Laurén på 60-årsdagen</w:t>
      </w:r>
      <w:r w:rsidRPr="00E606DE">
        <w:rPr>
          <w:rFonts w:ascii="Times New Roman" w:hAnsi="Times New Roman" w:cs="Times New Roman"/>
        </w:rPr>
        <w:t xml:space="preserve">. Siv Björklund, Merja Koskela, Marianne Nordman (red.) </w:t>
      </w:r>
      <w:proofErr w:type="spellStart"/>
      <w:r w:rsidRPr="00E606DE">
        <w:rPr>
          <w:rFonts w:ascii="Times New Roman" w:hAnsi="Times New Roman" w:cs="Times New Roman"/>
        </w:rPr>
        <w:t>Vaasa</w:t>
      </w:r>
      <w:proofErr w:type="spellEnd"/>
      <w:r w:rsidRPr="00E606DE">
        <w:rPr>
          <w:rFonts w:ascii="Times New Roman" w:hAnsi="Times New Roman" w:cs="Times New Roman"/>
        </w:rPr>
        <w:t xml:space="preserve">: </w:t>
      </w:r>
      <w:proofErr w:type="spellStart"/>
      <w:r w:rsidRPr="00E606DE">
        <w:rPr>
          <w:rFonts w:ascii="Times New Roman" w:hAnsi="Times New Roman" w:cs="Times New Roman"/>
        </w:rPr>
        <w:t>Vaasan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yliopiston</w:t>
      </w:r>
      <w:proofErr w:type="spellEnd"/>
      <w:r w:rsidRPr="00E606DE">
        <w:rPr>
          <w:rFonts w:ascii="Times New Roman" w:hAnsi="Times New Roman" w:cs="Times New Roman"/>
        </w:rPr>
        <w:t xml:space="preserve"> </w:t>
      </w:r>
      <w:proofErr w:type="spellStart"/>
      <w:r w:rsidRPr="00E606DE">
        <w:rPr>
          <w:rFonts w:ascii="Times New Roman" w:hAnsi="Times New Roman" w:cs="Times New Roman"/>
        </w:rPr>
        <w:t>julkaisuja</w:t>
      </w:r>
      <w:proofErr w:type="spellEnd"/>
      <w:r w:rsidRPr="00E606DE">
        <w:rPr>
          <w:rFonts w:ascii="Times New Roman" w:hAnsi="Times New Roman" w:cs="Times New Roman"/>
        </w:rPr>
        <w:t>, s. 99–109, 10 s.</w:t>
      </w:r>
    </w:p>
    <w:p w14:paraId="63C4B031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312A7A">
        <w:rPr>
          <w:rFonts w:ascii="Times New Roman" w:hAnsi="Times New Roman" w:cs="Times New Roman"/>
        </w:rPr>
        <w:t>Hietanen, Mika (2015). ”</w:t>
      </w:r>
      <w:proofErr w:type="spellStart"/>
      <w:r w:rsidRPr="00312A7A">
        <w:rPr>
          <w:rFonts w:ascii="Times New Roman" w:hAnsi="Times New Roman" w:cs="Times New Roman"/>
        </w:rPr>
        <w:t>Topikernas</w:t>
      </w:r>
      <w:proofErr w:type="spellEnd"/>
      <w:r w:rsidRPr="00312A7A">
        <w:rPr>
          <w:rFonts w:ascii="Times New Roman" w:hAnsi="Times New Roman" w:cs="Times New Roman"/>
        </w:rPr>
        <w:t xml:space="preserve"> teori och praktik” i</w:t>
      </w:r>
      <w:r w:rsidRPr="00312A7A">
        <w:rPr>
          <w:rFonts w:ascii="Times New Roman" w:hAnsi="Times New Roman" w:cs="Times New Roman"/>
          <w:i/>
        </w:rPr>
        <w:t xml:space="preserve"> Retorik och lärande. Kunskap – bildning – ansvar. </w:t>
      </w:r>
      <w:r w:rsidRPr="00312A7A">
        <w:rPr>
          <w:rFonts w:ascii="Times New Roman" w:hAnsi="Times New Roman" w:cs="Times New Roman"/>
        </w:rPr>
        <w:t>Anders Sigrell &amp; Sofi Qvarnström (red.). Lund: Lunds universitet, 2015, s. 117–136, 20 s. https://lup.lub.lu.se/search/ws/files/3920662/8565802.pdf</w:t>
      </w:r>
    </w:p>
    <w:p w14:paraId="0BA836D9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Hietanen, Mika (2016). ”Kritisk bildretorik”, </w:t>
      </w:r>
      <w:r w:rsidRPr="00E606DE">
        <w:rPr>
          <w:rFonts w:ascii="Times New Roman" w:hAnsi="Times New Roman" w:cs="Times New Roman"/>
          <w:i/>
          <w:iCs/>
        </w:rPr>
        <w:t>Kritiskt tänkande – i teori och praktik.</w:t>
      </w:r>
      <w:r w:rsidRPr="00E606DE">
        <w:rPr>
          <w:rFonts w:ascii="Times New Roman" w:hAnsi="Times New Roman" w:cs="Times New Roman"/>
        </w:rPr>
        <w:t xml:space="preserve"> Elin Sporrong, Karin Westin Tikkanen (red). Lund: Studentlitteratur, s. 87–107, 21 s.</w:t>
      </w:r>
    </w:p>
    <w:p w14:paraId="4F4CDDA6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Kjeldsen</w:t>
      </w:r>
      <w:proofErr w:type="spellEnd"/>
      <w:r w:rsidRPr="00E606DE">
        <w:rPr>
          <w:rFonts w:ascii="Times New Roman" w:hAnsi="Times New Roman" w:cs="Times New Roman"/>
        </w:rPr>
        <w:t xml:space="preserve">, Jens E. (2015). ”Det </w:t>
      </w:r>
      <w:proofErr w:type="spellStart"/>
      <w:r w:rsidRPr="00E606DE">
        <w:rPr>
          <w:rFonts w:ascii="Times New Roman" w:hAnsi="Times New Roman" w:cs="Times New Roman"/>
        </w:rPr>
        <w:t>virkelige</w:t>
      </w:r>
      <w:proofErr w:type="spellEnd"/>
      <w:r w:rsidRPr="00E606DE">
        <w:rPr>
          <w:rFonts w:ascii="Times New Roman" w:hAnsi="Times New Roman" w:cs="Times New Roman"/>
        </w:rPr>
        <w:t xml:space="preserve"> retoriske publikum” i </w:t>
      </w:r>
      <w:r w:rsidRPr="00312A7A">
        <w:rPr>
          <w:rFonts w:ascii="Times New Roman" w:hAnsi="Times New Roman" w:cs="Times New Roman"/>
        </w:rPr>
        <w:t>” i</w:t>
      </w:r>
      <w:r w:rsidRPr="00312A7A">
        <w:rPr>
          <w:rFonts w:ascii="Times New Roman" w:hAnsi="Times New Roman" w:cs="Times New Roman"/>
          <w:i/>
        </w:rPr>
        <w:t xml:space="preserve"> Retorik och lärande. Kunskap – bildning – ansvar. </w:t>
      </w:r>
      <w:r w:rsidRPr="00312A7A">
        <w:rPr>
          <w:rFonts w:ascii="Times New Roman" w:hAnsi="Times New Roman" w:cs="Times New Roman"/>
        </w:rPr>
        <w:t>Anders Sigrell &amp; Sofi Qvarnström (red.). Lund: Lunds universitet, 2015, s. 263–276, 14 s. https://lup.lub.lu.se/search/ws/files/3920662/8565802.pdf</w:t>
      </w:r>
    </w:p>
    <w:p w14:paraId="52E019B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proofErr w:type="spellStart"/>
      <w:r w:rsidRPr="00E606DE">
        <w:rPr>
          <w:rFonts w:ascii="Times New Roman" w:hAnsi="Times New Roman" w:cs="Times New Roman"/>
        </w:rPr>
        <w:t>Kjeldsen</w:t>
      </w:r>
      <w:proofErr w:type="spellEnd"/>
      <w:r w:rsidRPr="00E606DE">
        <w:rPr>
          <w:rFonts w:ascii="Times New Roman" w:hAnsi="Times New Roman" w:cs="Times New Roman"/>
        </w:rPr>
        <w:t xml:space="preserve">, Jens E. (2008). </w:t>
      </w:r>
      <w:r w:rsidRPr="00E606DE">
        <w:rPr>
          <w:rFonts w:ascii="Times New Roman" w:hAnsi="Times New Roman" w:cs="Times New Roman"/>
          <w:i/>
          <w:iCs/>
        </w:rPr>
        <w:t>Retorik idag. Introduktion till modern retorikteori.</w:t>
      </w:r>
      <w:r w:rsidRPr="00E606DE">
        <w:rPr>
          <w:rFonts w:ascii="Times New Roman" w:hAnsi="Times New Roman" w:cs="Times New Roman"/>
        </w:rPr>
        <w:t xml:space="preserve"> Lund: Studentlitteratur, kap. 1–4, 6–7, 9–10, 12 + s. 181–188, 328–342, 260 av 394 s.</w:t>
      </w:r>
    </w:p>
    <w:p w14:paraId="7A46AD2F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Lindqvist, Janne (2016). </w:t>
      </w:r>
      <w:r w:rsidRPr="00E606DE">
        <w:rPr>
          <w:rFonts w:ascii="Times New Roman" w:hAnsi="Times New Roman" w:cs="Times New Roman"/>
          <w:i/>
          <w:iCs/>
        </w:rPr>
        <w:t>Klassisk retorik för vår tid.</w:t>
      </w:r>
      <w:r w:rsidRPr="00E606DE">
        <w:rPr>
          <w:rFonts w:ascii="Times New Roman" w:hAnsi="Times New Roman" w:cs="Times New Roman"/>
        </w:rPr>
        <w:t xml:space="preserve"> 2 uppl. Lund: Studentlitteratur, 250 av 358 s.</w:t>
      </w:r>
    </w:p>
    <w:p w14:paraId="2B3B8082" w14:textId="77777777" w:rsidR="000E688A" w:rsidRPr="00312A7A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lang w:val="en-GB"/>
        </w:rPr>
      </w:pPr>
      <w:proofErr w:type="spellStart"/>
      <w:r w:rsidRPr="00E606DE">
        <w:rPr>
          <w:rFonts w:ascii="Times New Roman" w:hAnsi="Times New Roman" w:cs="Times New Roman"/>
        </w:rPr>
        <w:t>Quintilianus</w:t>
      </w:r>
      <w:proofErr w:type="spellEnd"/>
      <w:r w:rsidRPr="00E606DE">
        <w:rPr>
          <w:rFonts w:ascii="Times New Roman" w:hAnsi="Times New Roman" w:cs="Times New Roman"/>
        </w:rPr>
        <w:t xml:space="preserve">, Marcus </w:t>
      </w:r>
      <w:proofErr w:type="spellStart"/>
      <w:r w:rsidRPr="00E606DE">
        <w:rPr>
          <w:rFonts w:ascii="Times New Roman" w:hAnsi="Times New Roman" w:cs="Times New Roman"/>
        </w:rPr>
        <w:t>Fabius</w:t>
      </w:r>
      <w:proofErr w:type="spellEnd"/>
      <w:r w:rsidRPr="00E606DE">
        <w:rPr>
          <w:rFonts w:ascii="Times New Roman" w:hAnsi="Times New Roman" w:cs="Times New Roman"/>
        </w:rPr>
        <w:t xml:space="preserve"> (2002). </w:t>
      </w:r>
      <w:r w:rsidRPr="00E606DE">
        <w:rPr>
          <w:rFonts w:ascii="Times New Roman" w:hAnsi="Times New Roman" w:cs="Times New Roman"/>
          <w:i/>
          <w:iCs/>
        </w:rPr>
        <w:t>Den fulländade talaren</w:t>
      </w:r>
      <w:r w:rsidRPr="00E606DE">
        <w:rPr>
          <w:rFonts w:ascii="Times New Roman" w:hAnsi="Times New Roman" w:cs="Times New Roman"/>
        </w:rPr>
        <w:t xml:space="preserve">. Övers. Bengt Ellenberger. </w:t>
      </w:r>
      <w:r w:rsidRPr="00312A7A">
        <w:rPr>
          <w:rFonts w:ascii="Times New Roman" w:hAnsi="Times New Roman" w:cs="Times New Roman"/>
          <w:lang w:val="en-GB"/>
        </w:rPr>
        <w:t xml:space="preserve">Stockholm: </w:t>
      </w:r>
      <w:proofErr w:type="spellStart"/>
      <w:r w:rsidRPr="00312A7A">
        <w:rPr>
          <w:rFonts w:ascii="Times New Roman" w:hAnsi="Times New Roman" w:cs="Times New Roman"/>
          <w:lang w:val="en-GB"/>
        </w:rPr>
        <w:t>Wahlström</w:t>
      </w:r>
      <w:proofErr w:type="spellEnd"/>
      <w:r w:rsidRPr="00312A7A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Pr="00312A7A">
        <w:rPr>
          <w:rFonts w:ascii="Times New Roman" w:hAnsi="Times New Roman" w:cs="Times New Roman"/>
          <w:lang w:val="en-GB"/>
        </w:rPr>
        <w:t>Widstrand</w:t>
      </w:r>
      <w:proofErr w:type="spellEnd"/>
      <w:r w:rsidRPr="00312A7A">
        <w:rPr>
          <w:rFonts w:ascii="Times New Roman" w:hAnsi="Times New Roman" w:cs="Times New Roman"/>
          <w:lang w:val="en-GB"/>
        </w:rPr>
        <w:t>. s. 17–27; 70–77; 124–129, 22 s.</w:t>
      </w:r>
    </w:p>
    <w:p w14:paraId="24BDBCB7" w14:textId="77777777" w:rsidR="000E688A" w:rsidRPr="00312A7A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  <w:lang w:val="en-GB"/>
        </w:rPr>
      </w:pPr>
      <w:r w:rsidRPr="00312A7A">
        <w:rPr>
          <w:rFonts w:ascii="Times New Roman" w:hAnsi="Times New Roman" w:cs="Times New Roman"/>
          <w:lang w:val="en-GB"/>
        </w:rPr>
        <w:t xml:space="preserve">Richards, I. A. (1965). </w:t>
      </w:r>
      <w:r w:rsidRPr="00312A7A">
        <w:rPr>
          <w:rFonts w:ascii="Times New Roman" w:hAnsi="Times New Roman" w:cs="Times New Roman"/>
          <w:i/>
          <w:iCs/>
          <w:lang w:val="en-GB"/>
        </w:rPr>
        <w:t>The philosophy of rhetoric.</w:t>
      </w:r>
      <w:r w:rsidRPr="00312A7A">
        <w:rPr>
          <w:rFonts w:ascii="Times New Roman" w:hAnsi="Times New Roman" w:cs="Times New Roman"/>
          <w:lang w:val="en-GB"/>
        </w:rPr>
        <w:t xml:space="preserve"> New York, NY: Oxford university press s. 3–20, 17 s.</w:t>
      </w:r>
    </w:p>
    <w:p w14:paraId="1DFD88E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Rosengren, Mats (1998). ”Doxa och den nya Retorikens Kunskapssyn”, </w:t>
      </w:r>
      <w:proofErr w:type="spellStart"/>
      <w:r w:rsidRPr="00E606DE">
        <w:rPr>
          <w:rFonts w:ascii="Times New Roman" w:hAnsi="Times New Roman" w:cs="Times New Roman"/>
          <w:i/>
          <w:iCs/>
        </w:rPr>
        <w:t>Rhetorica</w:t>
      </w:r>
      <w:proofErr w:type="spellEnd"/>
      <w:r w:rsidRPr="00E606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606DE">
        <w:rPr>
          <w:rFonts w:ascii="Times New Roman" w:hAnsi="Times New Roman" w:cs="Times New Roman"/>
          <w:i/>
          <w:iCs/>
        </w:rPr>
        <w:t>Scandinavica</w:t>
      </w:r>
      <w:proofErr w:type="spellEnd"/>
      <w:r w:rsidRPr="00E606DE">
        <w:rPr>
          <w:rFonts w:ascii="Times New Roman" w:hAnsi="Times New Roman" w:cs="Times New Roman"/>
        </w:rPr>
        <w:t xml:space="preserve"> 8, s. 10–17, 7 s.</w:t>
      </w:r>
    </w:p>
    <w:p w14:paraId="2278F5C2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 xml:space="preserve">Sigrell, Anders (2002). ”Retorik och filosofi – en nödvändig konflikt?". </w:t>
      </w:r>
      <w:r w:rsidRPr="00E606DE">
        <w:rPr>
          <w:rFonts w:ascii="Times New Roman" w:hAnsi="Times New Roman" w:cs="Times New Roman"/>
          <w:i/>
          <w:iCs/>
        </w:rPr>
        <w:t>Filosofisk tidskrift</w:t>
      </w:r>
      <w:r w:rsidRPr="00E606DE">
        <w:rPr>
          <w:rFonts w:ascii="Times New Roman" w:hAnsi="Times New Roman" w:cs="Times New Roman"/>
        </w:rPr>
        <w:t>, årg. 23 nr 4, s. 32–45, 14 s.</w:t>
      </w:r>
    </w:p>
    <w:p w14:paraId="5877ADA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 w14:paraId="024DC127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  <w:r w:rsidRPr="00E606DE">
        <w:rPr>
          <w:rFonts w:ascii="Times New Roman" w:hAnsi="Times New Roman" w:cs="Times New Roman"/>
        </w:rPr>
        <w:t>Dessutom tillkommer till samtliga studenter artiklar om ytterligare ca 70 sidor enligt lärarens anvisningar.</w:t>
      </w:r>
    </w:p>
    <w:p w14:paraId="7BF7B4B4" w14:textId="77777777" w:rsidR="000E688A" w:rsidRPr="00E606DE" w:rsidRDefault="000E688A" w:rsidP="000E688A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 w:cs="Times New Roman"/>
        </w:rPr>
      </w:pPr>
    </w:p>
    <w:p w14:paraId="217341FD" w14:textId="716B0A9A" w:rsidR="00C5162B" w:rsidRPr="00EF6871" w:rsidRDefault="00C5162B" w:rsidP="000E688A">
      <w:pPr>
        <w:pStyle w:val="Littlista"/>
        <w:spacing w:line="240" w:lineRule="auto"/>
        <w:ind w:left="425" w:right="141" w:hanging="425"/>
      </w:pPr>
      <w:r w:rsidRPr="00E606DE">
        <w:t>Totalt antal sidor: ca 9</w:t>
      </w:r>
      <w:r w:rsidR="00F924A6">
        <w:t>15</w:t>
      </w:r>
    </w:p>
    <w:p w14:paraId="5DB75D4D" w14:textId="77777777" w:rsidR="00C5162B" w:rsidRPr="00EF6871" w:rsidRDefault="00C5162B" w:rsidP="000E688A">
      <w:pPr>
        <w:pStyle w:val="Rubrikkurs"/>
        <w:spacing w:before="0" w:line="240" w:lineRule="auto"/>
        <w:ind w:right="141"/>
        <w:rPr>
          <w:rFonts w:ascii="Times New Roman" w:hAnsi="Times New Roman"/>
          <w:b w:val="0"/>
          <w:sz w:val="24"/>
          <w:szCs w:val="24"/>
        </w:rPr>
      </w:pPr>
    </w:p>
    <w:p w14:paraId="5E833D5F" w14:textId="77777777" w:rsidR="00C5162B" w:rsidRPr="00DE193F" w:rsidRDefault="00C5162B" w:rsidP="00C5162B">
      <w:pPr>
        <w:pStyle w:val="Rubrikkurs"/>
        <w:spacing w:before="0" w:after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6BD63CA7" w14:textId="77777777" w:rsidR="00C5162B" w:rsidRPr="00DE193F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2. Retoriska övningar I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14E1B607" w14:textId="3DF6A36F" w:rsidR="00C5162B" w:rsidRPr="00DE193F" w:rsidRDefault="00C5162B" w:rsidP="00C5162B">
      <w:pPr>
        <w:pStyle w:val="Littlista"/>
        <w:spacing w:line="280" w:lineRule="atLeast"/>
        <w:ind w:left="425" w:right="141" w:hanging="425"/>
      </w:pPr>
      <w:r w:rsidRPr="00DE193F">
        <w:t>Enström, Rebecca (2006</w:t>
      </w:r>
      <w:r w:rsidR="000E688A">
        <w:t>).</w:t>
      </w:r>
      <w:r w:rsidRPr="00DE193F">
        <w:t xml:space="preserve"> ”Att bli ihågkommen”. </w:t>
      </w:r>
      <w:r w:rsidRPr="00DE193F">
        <w:rPr>
          <w:i/>
        </w:rPr>
        <w:t>Retorikmagasinet</w:t>
      </w:r>
      <w:r w:rsidRPr="00DE193F">
        <w:t xml:space="preserve"> 29, 6 s. </w:t>
      </w:r>
    </w:p>
    <w:p w14:paraId="3210D8A0" w14:textId="3089F448" w:rsidR="00C5162B" w:rsidRPr="00DE193F" w:rsidRDefault="00C5162B" w:rsidP="00C5162B">
      <w:pPr>
        <w:pStyle w:val="Littlista"/>
        <w:spacing w:line="280" w:lineRule="atLeast"/>
        <w:ind w:left="425" w:right="141" w:hanging="425"/>
      </w:pPr>
      <w:r w:rsidRPr="00DE193F">
        <w:rPr>
          <w:rFonts w:ascii="Times New Roman" w:hAnsi="Times New Roman"/>
          <w:szCs w:val="24"/>
        </w:rPr>
        <w:t>Eriksson Anders (2017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 xml:space="preserve">Retorikens grunder. </w:t>
      </w:r>
      <w:r w:rsidRPr="00DE193F">
        <w:rPr>
          <w:rFonts w:ascii="Times New Roman" w:hAnsi="Times New Roman"/>
          <w:szCs w:val="24"/>
        </w:rPr>
        <w:t xml:space="preserve">Lund: </w:t>
      </w:r>
      <w:proofErr w:type="spellStart"/>
      <w:r w:rsidRPr="00DE193F">
        <w:rPr>
          <w:rFonts w:ascii="Times New Roman" w:hAnsi="Times New Roman"/>
          <w:szCs w:val="24"/>
        </w:rPr>
        <w:t>MediaTryck</w:t>
      </w:r>
      <w:proofErr w:type="spellEnd"/>
      <w:r w:rsidRPr="00DE193F">
        <w:rPr>
          <w:rFonts w:ascii="Times New Roman" w:hAnsi="Times New Roman"/>
          <w:szCs w:val="24"/>
        </w:rPr>
        <w:t xml:space="preserve">, ca </w:t>
      </w:r>
      <w:r>
        <w:rPr>
          <w:rFonts w:ascii="Times New Roman" w:hAnsi="Times New Roman"/>
          <w:szCs w:val="24"/>
        </w:rPr>
        <w:t>100</w:t>
      </w:r>
      <w:r w:rsidRPr="00DE193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av 228 </w:t>
      </w:r>
      <w:r w:rsidRPr="00DE193F">
        <w:rPr>
          <w:rFonts w:ascii="Times New Roman" w:hAnsi="Times New Roman"/>
          <w:szCs w:val="24"/>
        </w:rPr>
        <w:t>s.</w:t>
      </w:r>
      <w:r w:rsidRPr="00DE193F">
        <w:t xml:space="preserve"> </w:t>
      </w:r>
    </w:p>
    <w:p w14:paraId="4B5340CD" w14:textId="063E4A92" w:rsidR="00C5162B" w:rsidRPr="00DE193F" w:rsidRDefault="00C5162B" w:rsidP="00C5162B">
      <w:pPr>
        <w:ind w:right="141"/>
        <w:rPr>
          <w:rFonts w:cs="Times New Roman"/>
        </w:rPr>
      </w:pPr>
      <w:proofErr w:type="spellStart"/>
      <w:r w:rsidRPr="00DE193F">
        <w:t>Gelang</w:t>
      </w:r>
      <w:proofErr w:type="spellEnd"/>
      <w:r w:rsidRPr="00DE193F">
        <w:t>, Marie (2016</w:t>
      </w:r>
      <w:r w:rsidR="000E688A">
        <w:t>).</w:t>
      </w:r>
      <w:r w:rsidRPr="00DE193F">
        <w:t xml:space="preserve"> ”Retorikanalys av </w:t>
      </w:r>
      <w:proofErr w:type="spellStart"/>
      <w:r w:rsidRPr="00DE193F">
        <w:t>actio</w:t>
      </w:r>
      <w:proofErr w:type="spellEnd"/>
      <w:r w:rsidRPr="00DE193F">
        <w:t xml:space="preserve">”, i </w:t>
      </w:r>
      <w:r w:rsidRPr="00DE193F">
        <w:rPr>
          <w:rFonts w:cs="Times New Roman"/>
          <w:i/>
        </w:rPr>
        <w:t xml:space="preserve">Kritisk retorikanalys. Text Bild </w:t>
      </w:r>
      <w:proofErr w:type="spellStart"/>
      <w:r w:rsidRPr="00DE193F">
        <w:rPr>
          <w:rFonts w:cs="Times New Roman"/>
          <w:i/>
        </w:rPr>
        <w:t>Actio</w:t>
      </w:r>
      <w:proofErr w:type="spellEnd"/>
      <w:r w:rsidRPr="00DE193F">
        <w:rPr>
          <w:rFonts w:cs="Times New Roman"/>
        </w:rPr>
        <w:t xml:space="preserve">. Brigitte </w:t>
      </w:r>
      <w:proofErr w:type="spellStart"/>
      <w:r w:rsidRPr="00DE193F">
        <w:rPr>
          <w:rFonts w:cs="Times New Roman"/>
        </w:rPr>
        <w:t>Mral</w:t>
      </w:r>
      <w:proofErr w:type="spellEnd"/>
      <w:r w:rsidRPr="00DE193F">
        <w:rPr>
          <w:rFonts w:cs="Times New Roman"/>
        </w:rPr>
        <w:t xml:space="preserve">, Marie </w:t>
      </w:r>
      <w:proofErr w:type="spellStart"/>
      <w:r w:rsidRPr="00DE193F">
        <w:rPr>
          <w:rFonts w:cs="Times New Roman"/>
        </w:rPr>
        <w:t>Gelang</w:t>
      </w:r>
      <w:proofErr w:type="spellEnd"/>
      <w:r w:rsidRPr="00DE193F">
        <w:rPr>
          <w:rFonts w:cs="Times New Roman"/>
        </w:rPr>
        <w:t xml:space="preserve"> &amp; Emelie Bröms (red</w:t>
      </w:r>
      <w:r w:rsidR="000E688A">
        <w:rPr>
          <w:rFonts w:cs="Times New Roman"/>
        </w:rPr>
        <w:t>).</w:t>
      </w:r>
      <w:r w:rsidRPr="00DE193F">
        <w:rPr>
          <w:rFonts w:cs="Times New Roman"/>
        </w:rPr>
        <w:t xml:space="preserve"> Ödåkra: Retorikförlaget, s. </w:t>
      </w:r>
      <w:proofErr w:type="gramStart"/>
      <w:r w:rsidRPr="00DE193F">
        <w:rPr>
          <w:rFonts w:cs="Times New Roman"/>
        </w:rPr>
        <w:t>121-154</w:t>
      </w:r>
      <w:proofErr w:type="gramEnd"/>
      <w:r w:rsidRPr="00DE193F">
        <w:rPr>
          <w:rFonts w:cs="Times New Roman"/>
        </w:rPr>
        <w:t xml:space="preserve">, 33 s. </w:t>
      </w:r>
    </w:p>
    <w:p w14:paraId="53E9C7AC" w14:textId="32B9918C" w:rsidR="00C5162B" w:rsidRPr="00DE193F" w:rsidRDefault="00C5162B" w:rsidP="00C5162B">
      <w:pPr>
        <w:pStyle w:val="Littlista"/>
        <w:spacing w:line="280" w:lineRule="atLeast"/>
        <w:ind w:left="425" w:right="-1" w:hanging="425"/>
        <w:rPr>
          <w:rFonts w:ascii="Times New Roman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Lindhardt</w:t>
      </w:r>
      <w:proofErr w:type="spellEnd"/>
      <w:r w:rsidRPr="00DE193F">
        <w:rPr>
          <w:rFonts w:ascii="Times New Roman" w:hAnsi="Times New Roman"/>
          <w:szCs w:val="24"/>
        </w:rPr>
        <w:t>, Jan (1982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</w:t>
      </w:r>
      <w:proofErr w:type="spellStart"/>
      <w:r w:rsidRPr="00DE193F">
        <w:rPr>
          <w:rFonts w:ascii="Times New Roman" w:hAnsi="Times New Roman"/>
          <w:szCs w:val="24"/>
        </w:rPr>
        <w:t>Memorias</w:t>
      </w:r>
      <w:proofErr w:type="spellEnd"/>
      <w:r w:rsidRPr="00DE193F">
        <w:rPr>
          <w:rFonts w:ascii="Times New Roman" w:hAnsi="Times New Roman"/>
          <w:szCs w:val="24"/>
        </w:rPr>
        <w:t xml:space="preserve"> </w:t>
      </w:r>
      <w:proofErr w:type="spellStart"/>
      <w:r w:rsidRPr="00DE193F">
        <w:rPr>
          <w:rFonts w:ascii="Times New Roman" w:hAnsi="Times New Roman"/>
          <w:szCs w:val="24"/>
        </w:rPr>
        <w:t>skabende</w:t>
      </w:r>
      <w:proofErr w:type="spellEnd"/>
      <w:r w:rsidRPr="00DE193F">
        <w:rPr>
          <w:rFonts w:ascii="Times New Roman" w:hAnsi="Times New Roman"/>
          <w:szCs w:val="24"/>
        </w:rPr>
        <w:t xml:space="preserve"> funktion”. </w:t>
      </w:r>
      <w:proofErr w:type="spellStart"/>
      <w:r w:rsidRPr="00DE193F">
        <w:rPr>
          <w:rFonts w:ascii="Times New Roman" w:hAnsi="Times New Roman"/>
          <w:i/>
          <w:szCs w:val="24"/>
        </w:rPr>
        <w:t>Rhetorica</w:t>
      </w:r>
      <w:proofErr w:type="spellEnd"/>
      <w:r w:rsidRPr="00DE193F">
        <w:rPr>
          <w:rFonts w:ascii="Times New Roman" w:hAnsi="Times New Roman"/>
          <w:i/>
          <w:szCs w:val="24"/>
        </w:rPr>
        <w:t xml:space="preserve"> </w:t>
      </w:r>
      <w:proofErr w:type="spellStart"/>
      <w:r w:rsidRPr="00DE193F">
        <w:rPr>
          <w:rFonts w:ascii="Times New Roman" w:hAnsi="Times New Roman"/>
          <w:i/>
          <w:szCs w:val="24"/>
        </w:rPr>
        <w:t>scandinavica</w:t>
      </w:r>
      <w:proofErr w:type="spellEnd"/>
      <w:r w:rsidRPr="00DE193F">
        <w:rPr>
          <w:rFonts w:ascii="Times New Roman" w:hAnsi="Times New Roman"/>
          <w:szCs w:val="24"/>
        </w:rPr>
        <w:t xml:space="preserve"> 29/30, 12 s.</w:t>
      </w:r>
    </w:p>
    <w:p w14:paraId="4A9DEB19" w14:textId="0AF702AC" w:rsidR="00C5162B" w:rsidRPr="00DE193F" w:rsidRDefault="00C5162B" w:rsidP="00C5162B">
      <w:pPr>
        <w:ind w:right="141"/>
      </w:pPr>
      <w:r w:rsidRPr="00DE193F">
        <w:t>Lindqvist, Janne (20</w:t>
      </w:r>
      <w:r>
        <w:t>16</w:t>
      </w:r>
      <w:r w:rsidR="000E688A">
        <w:t>).</w:t>
      </w:r>
      <w:r w:rsidRPr="00DE193F">
        <w:t xml:space="preserve"> </w:t>
      </w:r>
      <w:r w:rsidRPr="00DE193F">
        <w:rPr>
          <w:i/>
        </w:rPr>
        <w:t>Klassisk retorik för vår tid</w:t>
      </w:r>
      <w:r w:rsidRPr="00DE193F">
        <w:t xml:space="preserve">. </w:t>
      </w:r>
      <w:r>
        <w:t xml:space="preserve">2 uppl. </w:t>
      </w:r>
      <w:r w:rsidRPr="00DE193F">
        <w:t xml:space="preserve">Lund: Studentlitteratur, </w:t>
      </w:r>
      <w:r>
        <w:t xml:space="preserve">kap. </w:t>
      </w:r>
      <w:proofErr w:type="gramStart"/>
      <w:r>
        <w:t>21-26</w:t>
      </w:r>
      <w:proofErr w:type="gramEnd"/>
      <w:r>
        <w:t>, 40</w:t>
      </w:r>
      <w:r w:rsidRPr="00DE193F">
        <w:t xml:space="preserve"> </w:t>
      </w:r>
      <w:r>
        <w:t xml:space="preserve">av 358 </w:t>
      </w:r>
      <w:r w:rsidRPr="00DE193F">
        <w:t xml:space="preserve">s. </w:t>
      </w:r>
    </w:p>
    <w:p w14:paraId="27510137" w14:textId="4C23E5F6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Lundström, Erland (2001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”Talaren som artist”. </w:t>
      </w:r>
      <w:r w:rsidRPr="00DE193F">
        <w:rPr>
          <w:rFonts w:ascii="Times New Roman" w:hAnsi="Times New Roman"/>
          <w:i/>
          <w:szCs w:val="24"/>
        </w:rPr>
        <w:t>Retorikmagasinet</w:t>
      </w:r>
      <w:r w:rsidRPr="00DE193F">
        <w:rPr>
          <w:rFonts w:ascii="Times New Roman" w:hAnsi="Times New Roman"/>
          <w:szCs w:val="24"/>
        </w:rPr>
        <w:t xml:space="preserve"> 10, 4 s. </w:t>
      </w:r>
    </w:p>
    <w:p w14:paraId="7A9FBB9C" w14:textId="648E1C7D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Wester, Vivianne (2001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”Bör kvinnor sära på benen?” </w:t>
      </w:r>
      <w:r w:rsidRPr="00DE193F">
        <w:rPr>
          <w:rFonts w:ascii="Times New Roman" w:hAnsi="Times New Roman"/>
          <w:i/>
          <w:iCs/>
          <w:szCs w:val="24"/>
        </w:rPr>
        <w:t xml:space="preserve">Retorikmagasinet </w:t>
      </w:r>
      <w:r w:rsidRPr="00DE193F">
        <w:rPr>
          <w:rFonts w:ascii="Times New Roman" w:hAnsi="Times New Roman"/>
          <w:szCs w:val="24"/>
        </w:rPr>
        <w:t>10, 5 s.</w:t>
      </w:r>
    </w:p>
    <w:p w14:paraId="5CED4C5A" w14:textId="77777777" w:rsidR="00152664" w:rsidRPr="00DE193F" w:rsidRDefault="00152664" w:rsidP="00152664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1696FC21" w14:textId="77777777" w:rsidR="00152664" w:rsidRPr="00DE193F" w:rsidRDefault="00152664" w:rsidP="00152664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Tillkommer artiklar enligt lärarens anvisningar ca 50 sidor.</w:t>
      </w:r>
    </w:p>
    <w:p w14:paraId="395332E3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47D41172" w14:textId="2624EC38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6525B5">
        <w:rPr>
          <w:rFonts w:ascii="Times New Roman" w:hAnsi="Times New Roman"/>
          <w:szCs w:val="24"/>
        </w:rPr>
        <w:t>250</w:t>
      </w:r>
    </w:p>
    <w:p w14:paraId="2DAE1A3B" w14:textId="77777777" w:rsidR="00C5162B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0B311EC8" w14:textId="77777777" w:rsidR="00C5162B" w:rsidRPr="00DE193F" w:rsidRDefault="00C5162B" w:rsidP="00C5162B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DE193F">
        <w:rPr>
          <w:rFonts w:ascii="Times New Roman" w:hAnsi="Times New Roman"/>
          <w:sz w:val="24"/>
          <w:szCs w:val="24"/>
        </w:rPr>
        <w:t xml:space="preserve">Delkurs 3. Retoriska övningar II (7,5 </w:t>
      </w:r>
      <w:proofErr w:type="spellStart"/>
      <w:r w:rsidRPr="00DE193F">
        <w:rPr>
          <w:rFonts w:ascii="Times New Roman" w:hAnsi="Times New Roman"/>
          <w:sz w:val="24"/>
          <w:szCs w:val="24"/>
        </w:rPr>
        <w:t>hp</w:t>
      </w:r>
      <w:proofErr w:type="spellEnd"/>
      <w:r w:rsidRPr="00DE193F">
        <w:rPr>
          <w:rFonts w:ascii="Times New Roman" w:hAnsi="Times New Roman"/>
          <w:sz w:val="24"/>
          <w:szCs w:val="24"/>
        </w:rPr>
        <w:t>)</w:t>
      </w:r>
    </w:p>
    <w:p w14:paraId="76768DDC" w14:textId="68D93B51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>Eriksson Anders</w:t>
      </w:r>
      <w:r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szCs w:val="24"/>
        </w:rPr>
        <w:t>(2017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 xml:space="preserve">Retorikens grunder. </w:t>
      </w:r>
      <w:r w:rsidRPr="00DE193F">
        <w:rPr>
          <w:rFonts w:ascii="Times New Roman" w:hAnsi="Times New Roman"/>
          <w:szCs w:val="24"/>
        </w:rPr>
        <w:t xml:space="preserve">Lund: </w:t>
      </w:r>
      <w:proofErr w:type="spellStart"/>
      <w:r w:rsidRPr="00DE193F">
        <w:rPr>
          <w:rFonts w:ascii="Times New Roman" w:hAnsi="Times New Roman"/>
          <w:szCs w:val="24"/>
        </w:rPr>
        <w:t>MediaTryck</w:t>
      </w:r>
      <w:proofErr w:type="spellEnd"/>
      <w:r>
        <w:rPr>
          <w:rFonts w:ascii="Times New Roman" w:hAnsi="Times New Roman"/>
          <w:szCs w:val="24"/>
        </w:rPr>
        <w:t>,</w:t>
      </w:r>
      <w:r w:rsidRPr="00DE193F">
        <w:rPr>
          <w:rFonts w:ascii="Times New Roman" w:hAnsi="Times New Roman"/>
          <w:szCs w:val="24"/>
        </w:rPr>
        <w:t xml:space="preserve"> ca 100 s.</w:t>
      </w:r>
      <w:r w:rsidRPr="00DE193F">
        <w:t xml:space="preserve"> </w:t>
      </w:r>
    </w:p>
    <w:p w14:paraId="3D2D1B65" w14:textId="61DFB27A" w:rsidR="00C5162B" w:rsidRPr="006F2431" w:rsidRDefault="00C5162B" w:rsidP="00C5162B">
      <w:pPr>
        <w:spacing w:line="240" w:lineRule="auto"/>
        <w:ind w:right="141"/>
        <w:rPr>
          <w:rFonts w:ascii="Times New Roman" w:hAnsi="Times New Roman" w:cs="Times New Roman"/>
          <w:strike/>
        </w:rPr>
      </w:pPr>
      <w:r w:rsidRPr="009C28BC">
        <w:rPr>
          <w:rFonts w:ascii="Times New Roman" w:eastAsia="Times New Roman" w:hAnsi="Times New Roman" w:cs="Times New Roman"/>
          <w:szCs w:val="24"/>
          <w:lang w:eastAsia="sv-SE"/>
        </w:rPr>
        <w:t>Hietanen,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Mika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(2016</w:t>
      </w:r>
      <w:r w:rsidR="000E688A">
        <w:rPr>
          <w:rFonts w:ascii="Times New Roman" w:eastAsia="Times New Roman" w:hAnsi="Times New Roman" w:cs="Times New Roman"/>
          <w:szCs w:val="24"/>
          <w:lang w:eastAsia="sv-SE"/>
        </w:rPr>
        <w:t>).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 xml:space="preserve"> ”Kritisk argumentationsanalys”, </w:t>
      </w:r>
      <w:r w:rsidRPr="009C28BC">
        <w:rPr>
          <w:rFonts w:ascii="Times New Roman" w:eastAsia="Times New Roman" w:hAnsi="Times New Roman" w:cs="Times New Roman"/>
          <w:i/>
          <w:iCs/>
          <w:szCs w:val="24"/>
          <w:lang w:eastAsia="sv-SE"/>
        </w:rPr>
        <w:t xml:space="preserve">Kritiskt tänkande – i teori och praktik.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Elin Sporrong, Karin Westin Tikkanen (red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). 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Lund: Studentlitteratur, s. 39–54</w:t>
      </w:r>
      <w:r>
        <w:rPr>
          <w:rFonts w:ascii="Times New Roman" w:eastAsia="Times New Roman" w:hAnsi="Times New Roman" w:cs="Times New Roman"/>
          <w:szCs w:val="24"/>
          <w:lang w:eastAsia="sv-SE"/>
        </w:rPr>
        <w:t>, 15 s</w:t>
      </w:r>
      <w:r w:rsidRPr="009C28BC">
        <w:rPr>
          <w:rFonts w:ascii="Times New Roman" w:eastAsia="Times New Roman" w:hAnsi="Times New Roman" w:cs="Times New Roman"/>
          <w:szCs w:val="24"/>
          <w:lang w:eastAsia="sv-SE"/>
        </w:rPr>
        <w:t>.</w:t>
      </w:r>
    </w:p>
    <w:p w14:paraId="0680CFE1" w14:textId="621C0B53" w:rsidR="00C5162B" w:rsidRPr="00DE193F" w:rsidRDefault="00C5162B" w:rsidP="00C5162B">
      <w:pPr>
        <w:ind w:right="141"/>
        <w:rPr>
          <w:rFonts w:ascii="Times New Roman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Højlyng</w:t>
      </w:r>
      <w:proofErr w:type="spellEnd"/>
      <w:r w:rsidRPr="00DE193F">
        <w:rPr>
          <w:rFonts w:ascii="Times New Roman" w:hAnsi="Times New Roman"/>
          <w:szCs w:val="24"/>
        </w:rPr>
        <w:t>, Mads (2006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”Att tala är att lyssna – intervju med Wayne Booth”, övers. Stina Gardestrand. </w:t>
      </w:r>
      <w:r w:rsidRPr="00DE193F">
        <w:rPr>
          <w:rFonts w:ascii="Times New Roman" w:hAnsi="Times New Roman"/>
          <w:i/>
          <w:szCs w:val="24"/>
        </w:rPr>
        <w:t>Retorikmagasinet</w:t>
      </w:r>
      <w:r w:rsidRPr="00DE193F">
        <w:rPr>
          <w:rFonts w:ascii="Times New Roman" w:hAnsi="Times New Roman"/>
          <w:szCs w:val="24"/>
        </w:rPr>
        <w:t xml:space="preserve"> 32, 4 s.</w:t>
      </w:r>
    </w:p>
    <w:p w14:paraId="16B3AA94" w14:textId="2533CBC2" w:rsidR="00C5162B" w:rsidRPr="006F2431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6F2431">
        <w:rPr>
          <w:rFonts w:ascii="Times New Roman" w:hAnsi="Times New Roman"/>
          <w:szCs w:val="24"/>
        </w:rPr>
        <w:t xml:space="preserve">Jørgensen, Charlotte &amp; Merete </w:t>
      </w:r>
      <w:proofErr w:type="spellStart"/>
      <w:r w:rsidRPr="006F2431">
        <w:rPr>
          <w:rFonts w:ascii="Times New Roman" w:hAnsi="Times New Roman"/>
          <w:szCs w:val="24"/>
        </w:rPr>
        <w:t>Onsberg</w:t>
      </w:r>
      <w:proofErr w:type="spellEnd"/>
      <w:r w:rsidRPr="006F2431">
        <w:rPr>
          <w:rFonts w:ascii="Times New Roman" w:hAnsi="Times New Roman"/>
          <w:szCs w:val="24"/>
        </w:rPr>
        <w:t xml:space="preserve"> (20</w:t>
      </w:r>
      <w:r>
        <w:rPr>
          <w:rFonts w:ascii="Times New Roman" w:hAnsi="Times New Roman"/>
          <w:szCs w:val="24"/>
        </w:rPr>
        <w:t>17</w:t>
      </w:r>
      <w:r w:rsidR="000E688A">
        <w:rPr>
          <w:rFonts w:ascii="Times New Roman" w:hAnsi="Times New Roman"/>
          <w:szCs w:val="24"/>
        </w:rPr>
        <w:t>).</w:t>
      </w:r>
      <w:r w:rsidRPr="006F2431">
        <w:rPr>
          <w:rFonts w:ascii="Times New Roman" w:hAnsi="Times New Roman"/>
          <w:szCs w:val="24"/>
        </w:rPr>
        <w:t xml:space="preserve"> </w:t>
      </w:r>
      <w:r w:rsidRPr="006F2431">
        <w:rPr>
          <w:rFonts w:ascii="Times New Roman" w:hAnsi="Times New Roman"/>
          <w:i/>
          <w:szCs w:val="24"/>
        </w:rPr>
        <w:t>Praktisk argumentation:</w:t>
      </w:r>
      <w:r w:rsidRPr="006F2431">
        <w:rPr>
          <w:rFonts w:ascii="Times New Roman" w:hAnsi="Times New Roman"/>
          <w:szCs w:val="24"/>
        </w:rPr>
        <w:t xml:space="preserve"> </w:t>
      </w:r>
      <w:r w:rsidRPr="006F2431">
        <w:rPr>
          <w:rFonts w:ascii="Times New Roman" w:hAnsi="Times New Roman"/>
          <w:i/>
          <w:szCs w:val="24"/>
        </w:rPr>
        <w:t xml:space="preserve">Grundbok i retorisk argumentation. </w:t>
      </w:r>
      <w:r>
        <w:rPr>
          <w:rFonts w:ascii="Times New Roman" w:hAnsi="Times New Roman"/>
          <w:iCs/>
          <w:szCs w:val="24"/>
        </w:rPr>
        <w:t xml:space="preserve">2 uppl. </w:t>
      </w:r>
      <w:r>
        <w:rPr>
          <w:rFonts w:ascii="Times New Roman" w:hAnsi="Times New Roman"/>
          <w:szCs w:val="24"/>
        </w:rPr>
        <w:t>Ödåkra</w:t>
      </w:r>
      <w:r w:rsidRPr="006F2431">
        <w:rPr>
          <w:rFonts w:ascii="Times New Roman" w:hAnsi="Times New Roman"/>
          <w:szCs w:val="24"/>
        </w:rPr>
        <w:t>. Retorikförlaget, 1</w:t>
      </w:r>
      <w:r>
        <w:rPr>
          <w:rFonts w:ascii="Times New Roman" w:hAnsi="Times New Roman"/>
          <w:szCs w:val="24"/>
        </w:rPr>
        <w:t xml:space="preserve">48 </w:t>
      </w:r>
      <w:r w:rsidRPr="006F2431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.</w:t>
      </w:r>
    </w:p>
    <w:p w14:paraId="05A3C051" w14:textId="16F9B5BA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eastAsia="Times" w:hAnsi="Times New Roman"/>
          <w:szCs w:val="24"/>
        </w:rPr>
      </w:pPr>
      <w:proofErr w:type="spellStart"/>
      <w:r w:rsidRPr="00DE193F">
        <w:rPr>
          <w:rFonts w:ascii="Times New Roman" w:hAnsi="Times New Roman"/>
          <w:szCs w:val="24"/>
        </w:rPr>
        <w:t>Kjeldsen</w:t>
      </w:r>
      <w:proofErr w:type="spellEnd"/>
      <w:r w:rsidRPr="00DE193F">
        <w:rPr>
          <w:rFonts w:ascii="Times New Roman" w:hAnsi="Times New Roman"/>
          <w:szCs w:val="24"/>
        </w:rPr>
        <w:t>, Jens E (2008</w:t>
      </w:r>
      <w:r w:rsidR="000E688A">
        <w:rPr>
          <w:rFonts w:ascii="Times New Roman" w:hAnsi="Times New Roman"/>
          <w:szCs w:val="24"/>
        </w:rPr>
        <w:t>).</w:t>
      </w:r>
      <w:r w:rsidRPr="00DE193F">
        <w:rPr>
          <w:rFonts w:ascii="Times New Roman" w:hAnsi="Times New Roman"/>
          <w:szCs w:val="24"/>
        </w:rPr>
        <w:t xml:space="preserve"> </w:t>
      </w:r>
      <w:r w:rsidRPr="00DE193F">
        <w:rPr>
          <w:rFonts w:ascii="Times New Roman" w:hAnsi="Times New Roman"/>
          <w:i/>
          <w:szCs w:val="24"/>
        </w:rPr>
        <w:t>Retorik idag. Introduktion till modern retorikteori</w:t>
      </w:r>
      <w:r w:rsidRPr="00DE193F">
        <w:rPr>
          <w:rFonts w:ascii="Times New Roman" w:hAnsi="Times New Roman"/>
          <w:szCs w:val="24"/>
        </w:rPr>
        <w:t xml:space="preserve">. Lund: </w:t>
      </w:r>
      <w:r w:rsidRPr="00DE193F">
        <w:rPr>
          <w:rFonts w:ascii="Times New Roman" w:eastAsia="Times" w:hAnsi="Times New Roman"/>
          <w:szCs w:val="24"/>
        </w:rPr>
        <w:t xml:space="preserve">Studentlitteratur, kap. 5, 8, </w:t>
      </w:r>
      <w:r w:rsidR="00152664">
        <w:rPr>
          <w:rFonts w:ascii="Times New Roman" w:eastAsia="Times" w:hAnsi="Times New Roman"/>
          <w:szCs w:val="24"/>
        </w:rPr>
        <w:t>4</w:t>
      </w:r>
      <w:r w:rsidRPr="00DE193F">
        <w:rPr>
          <w:rFonts w:ascii="Times New Roman" w:eastAsia="Times" w:hAnsi="Times New Roman"/>
          <w:szCs w:val="24"/>
        </w:rPr>
        <w:t xml:space="preserve">4 </w:t>
      </w:r>
      <w:r>
        <w:rPr>
          <w:rFonts w:ascii="Times New Roman" w:eastAsia="Times" w:hAnsi="Times New Roman"/>
          <w:szCs w:val="24"/>
        </w:rPr>
        <w:t xml:space="preserve">av 394 </w:t>
      </w:r>
      <w:r w:rsidRPr="00DE193F">
        <w:rPr>
          <w:rFonts w:ascii="Times New Roman" w:eastAsia="Times" w:hAnsi="Times New Roman"/>
          <w:szCs w:val="24"/>
        </w:rPr>
        <w:t xml:space="preserve">s. </w:t>
      </w:r>
    </w:p>
    <w:p w14:paraId="7615A104" w14:textId="6DD56776" w:rsidR="00C5162B" w:rsidRPr="00DE193F" w:rsidRDefault="00C5162B" w:rsidP="00C5162B">
      <w:pPr>
        <w:ind w:right="141"/>
        <w:rPr>
          <w:rFonts w:ascii="Times New Roman" w:hAnsi="Times New Roman" w:cs="Times New Roman"/>
        </w:rPr>
      </w:pPr>
      <w:r w:rsidRPr="00DE193F">
        <w:rPr>
          <w:rFonts w:ascii="Times New Roman" w:hAnsi="Times New Roman" w:cs="Times New Roman"/>
        </w:rPr>
        <w:t>Landqvist, Mats (2014</w:t>
      </w:r>
      <w:r w:rsidR="000E688A">
        <w:rPr>
          <w:rFonts w:ascii="Times New Roman" w:hAnsi="Times New Roman" w:cs="Times New Roman"/>
        </w:rPr>
        <w:t>).</w:t>
      </w:r>
      <w:r w:rsidRPr="00DE193F">
        <w:rPr>
          <w:rFonts w:ascii="Times New Roman" w:hAnsi="Times New Roman" w:cs="Times New Roman"/>
        </w:rPr>
        <w:t xml:space="preserve"> ”Debatt i demokratins tjänst”, i </w:t>
      </w:r>
      <w:r w:rsidRPr="00DE193F">
        <w:rPr>
          <w:rFonts w:ascii="Times New Roman" w:hAnsi="Times New Roman" w:cs="Times New Roman"/>
          <w:i/>
        </w:rPr>
        <w:t>Retorisk kritik. Teori och metod i retorisk analys</w:t>
      </w:r>
      <w:r w:rsidRPr="00DE193F">
        <w:rPr>
          <w:rFonts w:ascii="Times New Roman" w:hAnsi="Times New Roman" w:cs="Times New Roman"/>
        </w:rPr>
        <w:t xml:space="preserve">. Ödåkra: Retorikförlaget, s. </w:t>
      </w:r>
      <w:proofErr w:type="gramStart"/>
      <w:r w:rsidRPr="00DE193F">
        <w:rPr>
          <w:rFonts w:ascii="Times New Roman" w:hAnsi="Times New Roman" w:cs="Times New Roman"/>
        </w:rPr>
        <w:t>87-102</w:t>
      </w:r>
      <w:proofErr w:type="gramEnd"/>
      <w:r w:rsidRPr="00DE193F">
        <w:rPr>
          <w:rFonts w:ascii="Times New Roman" w:hAnsi="Times New Roman" w:cs="Times New Roman"/>
        </w:rPr>
        <w:t>, 15 s.</w:t>
      </w:r>
    </w:p>
    <w:p w14:paraId="36CEFC22" w14:textId="0FC4DF78" w:rsidR="00B45FF3" w:rsidRPr="00EF6871" w:rsidRDefault="00C5162B" w:rsidP="00B45FF3">
      <w:pPr>
        <w:ind w:right="141"/>
        <w:rPr>
          <w:strike/>
        </w:rPr>
      </w:pPr>
      <w:r w:rsidRPr="00DE193F">
        <w:t>Lindqvist, Janne (20</w:t>
      </w:r>
      <w:r>
        <w:t>16</w:t>
      </w:r>
      <w:r w:rsidR="000E688A">
        <w:t>).</w:t>
      </w:r>
      <w:r w:rsidRPr="00DE193F">
        <w:t xml:space="preserve"> </w:t>
      </w:r>
      <w:r w:rsidRPr="00DE193F">
        <w:rPr>
          <w:i/>
        </w:rPr>
        <w:t>Klassisk retorik för vår tid</w:t>
      </w:r>
      <w:r w:rsidRPr="00DE193F">
        <w:t xml:space="preserve">. </w:t>
      </w:r>
      <w:r>
        <w:t xml:space="preserve">2 uppl. </w:t>
      </w:r>
      <w:r w:rsidRPr="00DE193F">
        <w:t xml:space="preserve">Lund: Studentlitteratur, </w:t>
      </w:r>
      <w:r w:rsidRPr="00EF6871">
        <w:t xml:space="preserve">kap. 4, 6, 7 samt s. </w:t>
      </w:r>
      <w:proofErr w:type="gramStart"/>
      <w:r w:rsidRPr="00EF6871">
        <w:t>160-163</w:t>
      </w:r>
      <w:proofErr w:type="gramEnd"/>
      <w:r w:rsidRPr="00EF6871">
        <w:t>, 47 av 358 s.</w:t>
      </w:r>
      <w:r w:rsidR="00B45FF3" w:rsidRPr="00EF6871" w:rsidDel="00B363A3">
        <w:rPr>
          <w:strike/>
        </w:rPr>
        <w:t xml:space="preserve"> </w:t>
      </w:r>
    </w:p>
    <w:p w14:paraId="3DAB6A8F" w14:textId="040303F0" w:rsidR="00B45FF3" w:rsidRPr="00EF6871" w:rsidRDefault="00B45FF3" w:rsidP="00B45FF3">
      <w:pPr>
        <w:ind w:right="141"/>
        <w:rPr>
          <w:rFonts w:cs="Times New Roman"/>
          <w:bCs/>
        </w:rPr>
      </w:pPr>
      <w:r w:rsidRPr="00EF6871" w:rsidDel="00B363A3">
        <w:rPr>
          <w:bCs/>
        </w:rPr>
        <w:t>Moberg, Pia (2014</w:t>
      </w:r>
      <w:r w:rsidR="000E688A">
        <w:rPr>
          <w:bCs/>
        </w:rPr>
        <w:t>).</w:t>
      </w:r>
      <w:r w:rsidRPr="00EF6871" w:rsidDel="00B363A3">
        <w:rPr>
          <w:bCs/>
        </w:rPr>
        <w:t xml:space="preserve"> ”Komparativ retorik i teori och praktik - ett japanskt exempel”, </w:t>
      </w:r>
      <w:r w:rsidRPr="00EF6871" w:rsidDel="00B363A3">
        <w:rPr>
          <w:rFonts w:cs="Times New Roman"/>
          <w:bCs/>
        </w:rPr>
        <w:t xml:space="preserve">i </w:t>
      </w:r>
      <w:r w:rsidRPr="00EF6871" w:rsidDel="00B363A3">
        <w:rPr>
          <w:rFonts w:cs="Times New Roman"/>
          <w:bCs/>
          <w:i/>
        </w:rPr>
        <w:t>Retorisk kritik. Teori och metod i retorisk analys</w:t>
      </w:r>
      <w:r w:rsidRPr="00EF6871" w:rsidDel="00B363A3">
        <w:rPr>
          <w:rFonts w:cs="Times New Roman"/>
          <w:bCs/>
        </w:rPr>
        <w:t xml:space="preserve">. Ödåkra: Retorikförlaget, s. </w:t>
      </w:r>
      <w:proofErr w:type="gramStart"/>
      <w:r w:rsidRPr="00EF6871" w:rsidDel="00B363A3">
        <w:rPr>
          <w:rFonts w:cs="Times New Roman"/>
          <w:bCs/>
        </w:rPr>
        <w:t>303-316</w:t>
      </w:r>
      <w:proofErr w:type="gramEnd"/>
      <w:r w:rsidRPr="00EF6871" w:rsidDel="00B363A3">
        <w:rPr>
          <w:rFonts w:cs="Times New Roman"/>
          <w:bCs/>
        </w:rPr>
        <w:t>, 14 s.</w:t>
      </w:r>
    </w:p>
    <w:p w14:paraId="7423D15A" w14:textId="52763EFD" w:rsidR="00C5162B" w:rsidRPr="00EF6871" w:rsidRDefault="00C5162B" w:rsidP="00C5162B">
      <w:pPr>
        <w:ind w:right="141"/>
        <w:rPr>
          <w:rFonts w:cs="Times New Roman"/>
        </w:rPr>
      </w:pPr>
      <w:proofErr w:type="spellStart"/>
      <w:r w:rsidRPr="00EF6871">
        <w:rPr>
          <w:rFonts w:cs="Times New Roman"/>
        </w:rPr>
        <w:t>Mral</w:t>
      </w:r>
      <w:proofErr w:type="spellEnd"/>
      <w:r w:rsidRPr="00EF6871">
        <w:rPr>
          <w:rFonts w:cs="Times New Roman"/>
        </w:rPr>
        <w:t xml:space="preserve">, Brigitte, Marie </w:t>
      </w:r>
      <w:proofErr w:type="spellStart"/>
      <w:r w:rsidRPr="00EF6871">
        <w:rPr>
          <w:rFonts w:cs="Times New Roman"/>
        </w:rPr>
        <w:t>Gelang</w:t>
      </w:r>
      <w:proofErr w:type="spellEnd"/>
      <w:r w:rsidRPr="00EF6871">
        <w:rPr>
          <w:rFonts w:cs="Times New Roman"/>
        </w:rPr>
        <w:t xml:space="preserve"> &amp; Emelie Bröms (2016</w:t>
      </w:r>
      <w:r w:rsidR="000E688A">
        <w:rPr>
          <w:rFonts w:cs="Times New Roman"/>
        </w:rPr>
        <w:t>).</w:t>
      </w:r>
      <w:r w:rsidRPr="00EF6871">
        <w:rPr>
          <w:rFonts w:cs="Times New Roman"/>
        </w:rPr>
        <w:t xml:space="preserve"> </w:t>
      </w:r>
      <w:r w:rsidRPr="00EF6871">
        <w:rPr>
          <w:rFonts w:cs="Times New Roman"/>
          <w:i/>
        </w:rPr>
        <w:t xml:space="preserve">Kritisk retorikanalys. Text Bild </w:t>
      </w:r>
      <w:proofErr w:type="spellStart"/>
      <w:r w:rsidRPr="00EF6871">
        <w:rPr>
          <w:rFonts w:cs="Times New Roman"/>
          <w:i/>
        </w:rPr>
        <w:t>Actio</w:t>
      </w:r>
      <w:proofErr w:type="spellEnd"/>
      <w:r w:rsidRPr="00EF6871">
        <w:rPr>
          <w:rFonts w:cs="Times New Roman"/>
        </w:rPr>
        <w:t xml:space="preserve">. Ödåkra: Retorikförlaget, ca 15 av 172 s. </w:t>
      </w:r>
    </w:p>
    <w:p w14:paraId="1D236EFF" w14:textId="5300C9B9" w:rsidR="00C5162B" w:rsidRPr="00DE193F" w:rsidRDefault="00C5162B" w:rsidP="00C5162B">
      <w:pPr>
        <w:ind w:right="141"/>
        <w:rPr>
          <w:rFonts w:cs="Times New Roman"/>
        </w:rPr>
      </w:pPr>
      <w:r w:rsidRPr="00DE193F">
        <w:rPr>
          <w:rFonts w:cs="Times New Roman"/>
        </w:rPr>
        <w:t xml:space="preserve">Ovidius </w:t>
      </w:r>
      <w:proofErr w:type="spellStart"/>
      <w:r w:rsidRPr="00DE193F">
        <w:rPr>
          <w:rFonts w:cs="Times New Roman"/>
        </w:rPr>
        <w:t>Naso</w:t>
      </w:r>
      <w:proofErr w:type="spellEnd"/>
      <w:r w:rsidRPr="00DE193F">
        <w:rPr>
          <w:rFonts w:cs="Times New Roman"/>
        </w:rPr>
        <w:t xml:space="preserve">, </w:t>
      </w:r>
      <w:proofErr w:type="spellStart"/>
      <w:r w:rsidRPr="00DE193F">
        <w:rPr>
          <w:rFonts w:cs="Times New Roman"/>
        </w:rPr>
        <w:t>Publius</w:t>
      </w:r>
      <w:proofErr w:type="spellEnd"/>
      <w:r w:rsidRPr="00DE193F">
        <w:rPr>
          <w:rFonts w:cs="Times New Roman"/>
        </w:rPr>
        <w:t xml:space="preserve"> (1993</w:t>
      </w:r>
      <w:r w:rsidR="000E688A">
        <w:rPr>
          <w:rFonts w:cs="Times New Roman"/>
        </w:rPr>
        <w:t>).</w:t>
      </w:r>
      <w:r w:rsidRPr="00DE193F">
        <w:rPr>
          <w:rFonts w:cs="Times New Roman"/>
        </w:rPr>
        <w:t xml:space="preserve"> </w:t>
      </w:r>
      <w:r w:rsidRPr="00DE193F">
        <w:rPr>
          <w:rFonts w:cs="Times New Roman"/>
          <w:i/>
        </w:rPr>
        <w:t xml:space="preserve">Kvinnoöden under antiken: </w:t>
      </w:r>
      <w:proofErr w:type="spellStart"/>
      <w:r w:rsidRPr="00DE193F">
        <w:rPr>
          <w:rFonts w:cs="Times New Roman"/>
          <w:i/>
        </w:rPr>
        <w:t>Epistulae</w:t>
      </w:r>
      <w:proofErr w:type="spellEnd"/>
      <w:r w:rsidRPr="00DE193F">
        <w:rPr>
          <w:rFonts w:cs="Times New Roman"/>
          <w:i/>
        </w:rPr>
        <w:t xml:space="preserve"> </w:t>
      </w:r>
      <w:proofErr w:type="spellStart"/>
      <w:r w:rsidRPr="00DE193F">
        <w:rPr>
          <w:rFonts w:cs="Times New Roman"/>
          <w:i/>
        </w:rPr>
        <w:t>herodium</w:t>
      </w:r>
      <w:proofErr w:type="spellEnd"/>
      <w:r w:rsidRPr="00DE193F">
        <w:rPr>
          <w:rFonts w:cs="Times New Roman"/>
        </w:rPr>
        <w:t>, övers. J</w:t>
      </w:r>
      <w:r>
        <w:rPr>
          <w:rFonts w:cs="Times New Roman"/>
        </w:rPr>
        <w:t>ohn W. Köhler. Göteborg: Åström,</w:t>
      </w:r>
      <w:r w:rsidRPr="00DE193F">
        <w:rPr>
          <w:rFonts w:cs="Times New Roman"/>
        </w:rPr>
        <w:t xml:space="preserve"> 30 av 255 s. </w:t>
      </w:r>
    </w:p>
    <w:p w14:paraId="7365E581" w14:textId="39A027FE" w:rsidR="00C5162B" w:rsidRPr="006F2431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proofErr w:type="spellStart"/>
      <w:r w:rsidRPr="00245508">
        <w:rPr>
          <w:rFonts w:ascii="Times New Roman" w:hAnsi="Times New Roman"/>
          <w:szCs w:val="24"/>
        </w:rPr>
        <w:t>Åsard</w:t>
      </w:r>
      <w:proofErr w:type="spellEnd"/>
      <w:r w:rsidRPr="00245508">
        <w:rPr>
          <w:rFonts w:ascii="Times New Roman" w:hAnsi="Times New Roman"/>
          <w:szCs w:val="24"/>
        </w:rPr>
        <w:t>, Erik (2018</w:t>
      </w:r>
      <w:r w:rsidR="000E688A">
        <w:rPr>
          <w:rFonts w:ascii="Times New Roman" w:hAnsi="Times New Roman"/>
          <w:szCs w:val="24"/>
        </w:rPr>
        <w:t>).</w:t>
      </w:r>
      <w:r w:rsidRPr="00245508">
        <w:rPr>
          <w:rFonts w:ascii="Times New Roman" w:hAnsi="Times New Roman"/>
          <w:szCs w:val="24"/>
        </w:rPr>
        <w:t xml:space="preserve"> </w:t>
      </w:r>
      <w:r w:rsidRPr="00245508">
        <w:rPr>
          <w:rFonts w:ascii="Times New Roman" w:hAnsi="Times New Roman"/>
          <w:i/>
          <w:iCs/>
          <w:szCs w:val="24"/>
        </w:rPr>
        <w:t>Politik och retorik: Svenska partiledare i talarstolen</w:t>
      </w:r>
      <w:r>
        <w:rPr>
          <w:rFonts w:ascii="Times New Roman" w:hAnsi="Times New Roman"/>
          <w:szCs w:val="24"/>
        </w:rPr>
        <w:t>. Lund: Historiska media,</w:t>
      </w:r>
      <w:r w:rsidRPr="00245508">
        <w:rPr>
          <w:rFonts w:ascii="Times New Roman" w:hAnsi="Times New Roman"/>
          <w:szCs w:val="24"/>
        </w:rPr>
        <w:t xml:space="preserve"> 3</w:t>
      </w:r>
      <w:r w:rsidR="00241A85">
        <w:rPr>
          <w:rFonts w:ascii="Times New Roman" w:hAnsi="Times New Roman"/>
          <w:szCs w:val="24"/>
        </w:rPr>
        <w:t>38</w:t>
      </w:r>
      <w:r w:rsidRPr="00245508">
        <w:rPr>
          <w:rFonts w:ascii="Times New Roman" w:hAnsi="Times New Roman"/>
          <w:szCs w:val="24"/>
        </w:rPr>
        <w:t xml:space="preserve"> s.</w:t>
      </w:r>
    </w:p>
    <w:p w14:paraId="272280E6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71B7B4EB" w14:textId="77777777" w:rsidR="00C5162B" w:rsidRPr="00DE193F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Tillkommer artiklar enligt lärarens anvisningar ca 50 sidor.</w:t>
      </w:r>
    </w:p>
    <w:p w14:paraId="2FA49282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</w:p>
    <w:p w14:paraId="579557DF" w14:textId="77777777" w:rsidR="00C5162B" w:rsidRDefault="00C5162B" w:rsidP="00C5162B">
      <w:pPr>
        <w:pStyle w:val="Littlista"/>
        <w:spacing w:line="280" w:lineRule="atLeast"/>
        <w:ind w:left="425" w:right="141" w:hanging="425"/>
        <w:rPr>
          <w:rFonts w:ascii="Times New Roman" w:hAnsi="Times New Roman"/>
          <w:szCs w:val="24"/>
        </w:rPr>
      </w:pPr>
      <w:r w:rsidRPr="00DE193F">
        <w:rPr>
          <w:rFonts w:ascii="Times New Roman" w:hAnsi="Times New Roman"/>
          <w:szCs w:val="24"/>
        </w:rPr>
        <w:t xml:space="preserve">Totalt antal sidor: ca </w:t>
      </w:r>
      <w:r w:rsidR="00241A85">
        <w:rPr>
          <w:rFonts w:ascii="Times New Roman" w:hAnsi="Times New Roman"/>
          <w:szCs w:val="24"/>
        </w:rPr>
        <w:t>8</w:t>
      </w:r>
      <w:r w:rsidR="00D93265">
        <w:rPr>
          <w:rFonts w:ascii="Times New Roman" w:hAnsi="Times New Roman"/>
          <w:szCs w:val="24"/>
        </w:rPr>
        <w:t>20 s</w:t>
      </w:r>
    </w:p>
    <w:p w14:paraId="1758ED44" w14:textId="77777777" w:rsidR="00C5162B" w:rsidRDefault="00B45FF3" w:rsidP="00C5162B">
      <w:pPr>
        <w:pStyle w:val="Rubrikkurs"/>
        <w:spacing w:before="0" w:after="0" w:line="280" w:lineRule="atLeast"/>
        <w:ind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99308B8" w14:textId="77777777" w:rsidR="00C5162B" w:rsidRDefault="00C5162B" w:rsidP="00C5162B">
      <w:pPr>
        <w:ind w:left="0" w:firstLine="0"/>
        <w:rPr>
          <w:rFonts w:eastAsia="Times New Roman" w:cs="Times New Roman"/>
          <w:szCs w:val="24"/>
          <w:lang w:eastAsia="sv-SE"/>
        </w:rPr>
      </w:pPr>
    </w:p>
    <w:p w14:paraId="28C24B78" w14:textId="77777777" w:rsidR="001A2A82" w:rsidRDefault="001A2A82" w:rsidP="001A2A82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</w:p>
    <w:p w14:paraId="40D5FF27" w14:textId="77777777" w:rsidR="00152664" w:rsidRPr="001A2A82" w:rsidRDefault="00152664" w:rsidP="001A2A82">
      <w:pPr>
        <w:pStyle w:val="Rubrikkurs"/>
        <w:spacing w:before="0" w:line="280" w:lineRule="atLeast"/>
        <w:ind w:right="141"/>
        <w:rPr>
          <w:rFonts w:ascii="Times New Roman" w:hAnsi="Times New Roman"/>
          <w:sz w:val="24"/>
          <w:szCs w:val="24"/>
        </w:rPr>
      </w:pPr>
      <w:r w:rsidRPr="001A2A82">
        <w:rPr>
          <w:rFonts w:ascii="Times New Roman" w:hAnsi="Times New Roman"/>
          <w:sz w:val="24"/>
          <w:szCs w:val="24"/>
        </w:rPr>
        <w:t xml:space="preserve">Delkurs 4. Retoriska analyser (7,5 </w:t>
      </w:r>
      <w:proofErr w:type="spellStart"/>
      <w:r w:rsidRPr="001A2A82">
        <w:rPr>
          <w:rFonts w:ascii="Times New Roman" w:hAnsi="Times New Roman"/>
          <w:sz w:val="24"/>
          <w:szCs w:val="24"/>
        </w:rPr>
        <w:t>hp</w:t>
      </w:r>
      <w:proofErr w:type="spellEnd"/>
      <w:r w:rsidRPr="001A2A82">
        <w:rPr>
          <w:rFonts w:ascii="Times New Roman" w:hAnsi="Times New Roman"/>
          <w:sz w:val="24"/>
          <w:szCs w:val="24"/>
        </w:rPr>
        <w:t>)</w:t>
      </w:r>
    </w:p>
    <w:p w14:paraId="2E2AB3DD" w14:textId="77777777" w:rsidR="001D25C9" w:rsidRPr="003738C2" w:rsidRDefault="001D25C9" w:rsidP="001D25C9">
      <w:pPr>
        <w:adjustRightInd w:val="0"/>
        <w:snapToGrid w:val="0"/>
        <w:ind w:left="908" w:hanging="454"/>
        <w:contextualSpacing/>
        <w:rPr>
          <w:lang w:val="en-GB"/>
        </w:rPr>
      </w:pPr>
      <w:r w:rsidRPr="005466DB">
        <w:t xml:space="preserve">”Att skriva uppsats i retorik. Handledning för uppsats och akademiskt skrivande”. Red. M. Hietanen, med A. Eriksson, A. Sigrell. Lund: KOM, 2022 (v. 3.4). </w:t>
      </w:r>
      <w:proofErr w:type="spellStart"/>
      <w:r w:rsidRPr="00423101">
        <w:rPr>
          <w:lang w:val="en-GB"/>
        </w:rPr>
        <w:t>Utdrag</w:t>
      </w:r>
      <w:proofErr w:type="spellEnd"/>
      <w:r w:rsidRPr="00423101">
        <w:rPr>
          <w:lang w:val="en-GB"/>
        </w:rPr>
        <w:t>.</w:t>
      </w:r>
      <w:r w:rsidRPr="003738C2">
        <w:rPr>
          <w:lang w:val="en-GB"/>
        </w:rPr>
        <w:t xml:space="preserve"> [10 s.]</w:t>
      </w:r>
    </w:p>
    <w:p w14:paraId="3742E7AC" w14:textId="77777777" w:rsidR="001D25C9" w:rsidRPr="003738C2" w:rsidRDefault="001D25C9" w:rsidP="001D25C9">
      <w:pPr>
        <w:adjustRightInd w:val="0"/>
        <w:snapToGrid w:val="0"/>
        <w:ind w:left="908" w:hanging="454"/>
        <w:contextualSpacing/>
        <w:rPr>
          <w:lang w:val="en-GB"/>
        </w:rPr>
      </w:pPr>
      <w:r w:rsidRPr="003738C2">
        <w:rPr>
          <w:lang w:val="en-GB"/>
        </w:rPr>
        <w:t xml:space="preserve">Bitzer, </w:t>
      </w:r>
      <w:proofErr w:type="spellStart"/>
      <w:r w:rsidRPr="003738C2">
        <w:rPr>
          <w:lang w:val="en-GB"/>
        </w:rPr>
        <w:t>Loyd</w:t>
      </w:r>
      <w:proofErr w:type="spellEnd"/>
      <w:r w:rsidRPr="003738C2">
        <w:rPr>
          <w:lang w:val="en-GB"/>
        </w:rPr>
        <w:t xml:space="preserve"> </w:t>
      </w:r>
      <w:proofErr w:type="gramStart"/>
      <w:r w:rsidRPr="003738C2">
        <w:rPr>
          <w:lang w:val="en-GB"/>
        </w:rPr>
        <w:t>F. ”The</w:t>
      </w:r>
      <w:proofErr w:type="gramEnd"/>
      <w:r w:rsidRPr="003738C2">
        <w:rPr>
          <w:lang w:val="en-GB"/>
        </w:rPr>
        <w:t xml:space="preserve"> Rhetorical Situation”, </w:t>
      </w:r>
      <w:r w:rsidRPr="003738C2">
        <w:rPr>
          <w:i/>
          <w:lang w:val="en-GB"/>
        </w:rPr>
        <w:t>Philosophy &amp; Rhetoric</w:t>
      </w:r>
      <w:r w:rsidRPr="003738C2">
        <w:rPr>
          <w:lang w:val="en-GB"/>
        </w:rPr>
        <w:t xml:space="preserve"> 1, nr. 1 (1968): 1–14 [14 s.]</w:t>
      </w:r>
    </w:p>
    <w:p w14:paraId="1CBE88C7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D6787D">
        <w:t>Cassirer</w:t>
      </w:r>
      <w:proofErr w:type="spellEnd"/>
      <w:r w:rsidRPr="00D6787D">
        <w:t xml:space="preserve">, Peter. ”Stilen är budskapet eller Den medskyldige läsaren: om Hjalmar Söderbergs ’Pälsen’.” </w:t>
      </w:r>
      <w:r w:rsidRPr="005466DB">
        <w:t xml:space="preserve">I </w:t>
      </w:r>
      <w:r w:rsidRPr="00D6787D">
        <w:rPr>
          <w:i/>
        </w:rPr>
        <w:t>Stilstudier</w:t>
      </w:r>
      <w:r w:rsidRPr="005466DB">
        <w:t>, red.</w:t>
      </w:r>
      <w:r w:rsidRPr="00D6787D">
        <w:t xml:space="preserve"> Olle Josephson. </w:t>
      </w:r>
      <w:r w:rsidRPr="00D6787D">
        <w:rPr>
          <w:i/>
          <w:iCs/>
        </w:rPr>
        <w:t>Ord och stil</w:t>
      </w:r>
      <w:r w:rsidRPr="00D6787D">
        <w:t xml:space="preserve"> 27</w:t>
      </w:r>
      <w:r w:rsidRPr="005466DB">
        <w:t xml:space="preserve">, </w:t>
      </w:r>
      <w:r w:rsidRPr="00D6787D">
        <w:t>85</w:t>
      </w:r>
      <w:r w:rsidRPr="005466DB">
        <w:t>–</w:t>
      </w:r>
      <w:r w:rsidRPr="00D6787D">
        <w:t>124</w:t>
      </w:r>
      <w:r w:rsidRPr="005466DB">
        <w:t>.</w:t>
      </w:r>
      <w:r w:rsidRPr="00D6787D">
        <w:t xml:space="preserve"> Uppsala: Hallgren &amp; Fallgren,</w:t>
      </w:r>
      <w:r w:rsidRPr="005466DB">
        <w:t xml:space="preserve"> 1996.</w:t>
      </w:r>
      <w:r w:rsidRPr="00D6787D">
        <w:t xml:space="preserve"> </w:t>
      </w:r>
      <w:r w:rsidRPr="005466DB">
        <w:t>[</w:t>
      </w:r>
      <w:r w:rsidRPr="00D6787D">
        <w:t>39 s.</w:t>
      </w:r>
      <w:r w:rsidRPr="005466DB">
        <w:t>]</w:t>
      </w:r>
    </w:p>
    <w:p w14:paraId="54920538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r w:rsidRPr="00D6787D">
        <w:t xml:space="preserve">Engdahl, Horace (1987). </w:t>
      </w:r>
      <w:r w:rsidRPr="00D6787D">
        <w:rPr>
          <w:i/>
        </w:rPr>
        <w:t>Den romantiska texten</w:t>
      </w:r>
      <w:r w:rsidRPr="00D6787D">
        <w:t>. Avhandling</w:t>
      </w:r>
      <w:r w:rsidRPr="005466DB">
        <w:t>.</w:t>
      </w:r>
      <w:r w:rsidRPr="00D6787D">
        <w:t xml:space="preserve"> Stockholm: Bonniers,</w:t>
      </w:r>
      <w:r w:rsidRPr="005466DB">
        <w:t xml:space="preserve"> 1987. Utdrag: s. </w:t>
      </w:r>
      <w:r w:rsidRPr="00D6787D">
        <w:t>256</w:t>
      </w:r>
      <w:r w:rsidRPr="005466DB">
        <w:t>–</w:t>
      </w:r>
      <w:r w:rsidRPr="00D6787D">
        <w:t xml:space="preserve">263 </w:t>
      </w:r>
      <w:r w:rsidRPr="005466DB">
        <w:t>[</w:t>
      </w:r>
      <w:r w:rsidRPr="00D6787D">
        <w:t>8 s.</w:t>
      </w:r>
      <w:r w:rsidRPr="005466DB">
        <w:t>]</w:t>
      </w:r>
      <w:r w:rsidRPr="00D6787D">
        <w:t xml:space="preserve"> </w:t>
      </w:r>
    </w:p>
    <w:p w14:paraId="00DF27C3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D6787D">
        <w:t>Gelang</w:t>
      </w:r>
      <w:proofErr w:type="spellEnd"/>
      <w:r w:rsidRPr="00D6787D">
        <w:t>, Marie. ”</w:t>
      </w:r>
      <w:proofErr w:type="spellStart"/>
      <w:r w:rsidRPr="00D6787D">
        <w:t>Actio</w:t>
      </w:r>
      <w:proofErr w:type="spellEnd"/>
      <w:r w:rsidRPr="00D6787D">
        <w:t xml:space="preserve"> i teori och praktik: Om retorikens ickeverbala kommunikation”. </w:t>
      </w:r>
      <w:r w:rsidRPr="005466DB">
        <w:t xml:space="preserve">I </w:t>
      </w:r>
      <w:r w:rsidRPr="00D6787D">
        <w:rPr>
          <w:i/>
        </w:rPr>
        <w:t>Retorisk kritik. Teori och metod i retorisk analys</w:t>
      </w:r>
      <w:r w:rsidRPr="005466DB">
        <w:rPr>
          <w:i/>
        </w:rPr>
        <w:t xml:space="preserve">, </w:t>
      </w:r>
      <w:r w:rsidRPr="005466DB">
        <w:rPr>
          <w:color w:val="000000"/>
          <w:lang w:eastAsia="en-US"/>
        </w:rPr>
        <w:t xml:space="preserve">red. O. Fischer, P. </w:t>
      </w:r>
      <w:proofErr w:type="spellStart"/>
      <w:r w:rsidRPr="005466DB">
        <w:rPr>
          <w:color w:val="000000"/>
          <w:lang w:eastAsia="en-US"/>
        </w:rPr>
        <w:t>Mehrens</w:t>
      </w:r>
      <w:proofErr w:type="spellEnd"/>
      <w:r w:rsidRPr="005466DB">
        <w:rPr>
          <w:color w:val="000000"/>
          <w:lang w:eastAsia="en-US"/>
        </w:rPr>
        <w:t>, J. Viklund,</w:t>
      </w:r>
      <w:r w:rsidRPr="005466DB">
        <w:rPr>
          <w:i/>
        </w:rPr>
        <w:t xml:space="preserve"> </w:t>
      </w:r>
      <w:r w:rsidRPr="00D6787D">
        <w:t>353</w:t>
      </w:r>
      <w:r w:rsidRPr="005466DB">
        <w:t>–</w:t>
      </w:r>
      <w:r w:rsidRPr="00D6787D">
        <w:t>364</w:t>
      </w:r>
      <w:r w:rsidRPr="005466DB">
        <w:t>.</w:t>
      </w:r>
      <w:r w:rsidRPr="00D6787D">
        <w:rPr>
          <w:i/>
        </w:rPr>
        <w:t xml:space="preserve"> </w:t>
      </w:r>
      <w:r w:rsidRPr="00D6787D">
        <w:t xml:space="preserve">Ödåkra: Retorikförlaget. </w:t>
      </w:r>
      <w:r w:rsidRPr="005466DB">
        <w:t>[</w:t>
      </w:r>
      <w:r w:rsidRPr="00D6787D">
        <w:t>11</w:t>
      </w:r>
      <w:r w:rsidRPr="005466DB">
        <w:t xml:space="preserve"> </w:t>
      </w:r>
      <w:r w:rsidRPr="00D6787D">
        <w:t>s.</w:t>
      </w:r>
      <w:r w:rsidRPr="005466DB">
        <w:t>]</w:t>
      </w:r>
    </w:p>
    <w:p w14:paraId="0C052555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r w:rsidRPr="005466DB">
        <w:rPr>
          <w:color w:val="000000"/>
          <w:lang w:eastAsia="en-US"/>
        </w:rPr>
        <w:t>Hietanen, Mika. ”</w:t>
      </w:r>
      <w:proofErr w:type="spellStart"/>
      <w:r w:rsidRPr="005466DB">
        <w:rPr>
          <w:color w:val="000000"/>
          <w:lang w:eastAsia="en-US"/>
        </w:rPr>
        <w:t>Argumentatiosanalys</w:t>
      </w:r>
      <w:proofErr w:type="spellEnd"/>
      <w:r w:rsidRPr="005466DB">
        <w:rPr>
          <w:color w:val="000000"/>
          <w:lang w:eastAsia="en-US"/>
        </w:rPr>
        <w:t xml:space="preserve"> för retoriker”. I </w:t>
      </w:r>
      <w:r w:rsidRPr="005466DB">
        <w:rPr>
          <w:i/>
          <w:iCs/>
          <w:color w:val="000000"/>
          <w:lang w:eastAsia="en-US"/>
        </w:rPr>
        <w:t>Retorisk kritik</w:t>
      </w:r>
      <w:r w:rsidRPr="005466DB">
        <w:rPr>
          <w:color w:val="000000"/>
          <w:lang w:eastAsia="en-US"/>
        </w:rPr>
        <w:t xml:space="preserve">, red. O. Fischer, P. </w:t>
      </w:r>
      <w:proofErr w:type="spellStart"/>
      <w:r w:rsidRPr="005466DB">
        <w:rPr>
          <w:color w:val="000000"/>
          <w:lang w:eastAsia="en-US"/>
        </w:rPr>
        <w:t>Mehrens</w:t>
      </w:r>
      <w:proofErr w:type="spellEnd"/>
      <w:r w:rsidRPr="005466DB">
        <w:rPr>
          <w:color w:val="000000"/>
          <w:lang w:eastAsia="en-US"/>
        </w:rPr>
        <w:t>, J. Viklund, 35–51. Ödåkra: Retorikförlaget, 2014. [16 s.]</w:t>
      </w:r>
    </w:p>
    <w:p w14:paraId="3C75D7EA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r w:rsidRPr="005466DB">
        <w:rPr>
          <w:color w:val="000000"/>
          <w:lang w:eastAsia="en-US"/>
        </w:rPr>
        <w:t>Hietanen, Mika. ”</w:t>
      </w:r>
      <w:proofErr w:type="spellStart"/>
      <w:r w:rsidRPr="005466DB">
        <w:rPr>
          <w:color w:val="000000"/>
          <w:lang w:eastAsia="en-US"/>
        </w:rPr>
        <w:t>Fallasianalys</w:t>
      </w:r>
      <w:proofErr w:type="spellEnd"/>
      <w:r w:rsidRPr="005466DB">
        <w:rPr>
          <w:color w:val="000000"/>
          <w:lang w:eastAsia="en-US"/>
        </w:rPr>
        <w:t xml:space="preserve">”. I </w:t>
      </w:r>
      <w:r w:rsidRPr="005466DB">
        <w:rPr>
          <w:i/>
          <w:iCs/>
          <w:color w:val="000000"/>
          <w:lang w:eastAsia="en-US"/>
        </w:rPr>
        <w:t>Retorisk kritik</w:t>
      </w:r>
      <w:r w:rsidRPr="005466DB">
        <w:rPr>
          <w:color w:val="000000"/>
          <w:lang w:eastAsia="en-US"/>
        </w:rPr>
        <w:t xml:space="preserve">, red. O. Fischer, P. </w:t>
      </w:r>
      <w:proofErr w:type="spellStart"/>
      <w:r w:rsidRPr="005466DB">
        <w:rPr>
          <w:color w:val="000000"/>
          <w:lang w:eastAsia="en-US"/>
        </w:rPr>
        <w:t>Mehrens</w:t>
      </w:r>
      <w:proofErr w:type="spellEnd"/>
      <w:r w:rsidRPr="005466DB">
        <w:rPr>
          <w:color w:val="000000"/>
          <w:lang w:eastAsia="en-US"/>
        </w:rPr>
        <w:t>, J. Viklund, 53–67. Ödåkra: Retorikförlaget, 2014. [15 s.]</w:t>
      </w:r>
    </w:p>
    <w:p w14:paraId="0FE90D88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r w:rsidRPr="005466DB">
        <w:rPr>
          <w:color w:val="000000"/>
          <w:lang w:eastAsia="en-US"/>
        </w:rPr>
        <w:t>Hietanen, Mika. ”Argumentation 1–5”. Videor 1h 2 min. Canvas.</w:t>
      </w:r>
    </w:p>
    <w:p w14:paraId="7AB8CA35" w14:textId="77777777" w:rsidR="001D25C9" w:rsidRPr="00423101" w:rsidRDefault="001D25C9" w:rsidP="001D25C9">
      <w:pPr>
        <w:adjustRightInd w:val="0"/>
        <w:snapToGrid w:val="0"/>
        <w:ind w:left="908" w:hanging="454"/>
        <w:contextualSpacing/>
      </w:pPr>
      <w:r w:rsidRPr="003738C2">
        <w:rPr>
          <w:lang w:val="en-GB"/>
        </w:rPr>
        <w:t xml:space="preserve">Hietanen, Mika. ”’I have like a message from God’ – The Rhetorical Situation and Persuasive Strategies in Revival Rhetoric with the </w:t>
      </w:r>
      <w:r w:rsidRPr="003738C2">
        <w:rPr>
          <w:iCs/>
          <w:lang w:val="en-GB"/>
        </w:rPr>
        <w:t xml:space="preserve">Nokia </w:t>
      </w:r>
      <w:proofErr w:type="spellStart"/>
      <w:r w:rsidRPr="003738C2">
        <w:rPr>
          <w:iCs/>
          <w:lang w:val="en-GB"/>
        </w:rPr>
        <w:t>Missio</w:t>
      </w:r>
      <w:proofErr w:type="spellEnd"/>
      <w:r w:rsidRPr="003738C2">
        <w:rPr>
          <w:iCs/>
          <w:lang w:val="en-GB"/>
        </w:rPr>
        <w:t xml:space="preserve"> Church </w:t>
      </w:r>
      <w:r w:rsidRPr="003738C2">
        <w:rPr>
          <w:lang w:val="en-GB"/>
        </w:rPr>
        <w:t xml:space="preserve">as a Test Case”. I </w:t>
      </w:r>
      <w:r w:rsidRPr="003738C2">
        <w:rPr>
          <w:i/>
          <w:iCs/>
          <w:lang w:val="en-GB"/>
        </w:rPr>
        <w:t xml:space="preserve">Proceedings of the Seventh International Conference of the International Society for the Study of Argumentation, </w:t>
      </w:r>
      <w:r w:rsidRPr="003738C2">
        <w:rPr>
          <w:lang w:val="en-GB"/>
        </w:rPr>
        <w:t>red.</w:t>
      </w:r>
      <w:r w:rsidRPr="003738C2">
        <w:rPr>
          <w:iCs/>
          <w:lang w:val="en-GB"/>
        </w:rPr>
        <w:t xml:space="preserve"> </w:t>
      </w:r>
      <w:r w:rsidRPr="005466DB">
        <w:rPr>
          <w:iCs/>
        </w:rPr>
        <w:t xml:space="preserve">Frans H. </w:t>
      </w:r>
      <w:r w:rsidRPr="005466DB">
        <w:t xml:space="preserve">van </w:t>
      </w:r>
      <w:proofErr w:type="spellStart"/>
      <w:r w:rsidRPr="005466DB">
        <w:t>Eemeren</w:t>
      </w:r>
      <w:proofErr w:type="spellEnd"/>
      <w:r w:rsidRPr="005466DB">
        <w:t xml:space="preserve">, Bart </w:t>
      </w:r>
      <w:proofErr w:type="spellStart"/>
      <w:r w:rsidRPr="005466DB">
        <w:t>Garssen</w:t>
      </w:r>
      <w:proofErr w:type="spellEnd"/>
      <w:r w:rsidRPr="005466DB">
        <w:t xml:space="preserve">, David </w:t>
      </w:r>
      <w:proofErr w:type="spellStart"/>
      <w:r w:rsidRPr="005466DB">
        <w:t>Godden</w:t>
      </w:r>
      <w:proofErr w:type="spellEnd"/>
      <w:r w:rsidRPr="005466DB">
        <w:t xml:space="preserve"> och Gordon Mitchell. [CD-ROM], kap. 71, 787–799.</w:t>
      </w:r>
      <w:r w:rsidRPr="005466DB">
        <w:rPr>
          <w:i/>
          <w:iCs/>
        </w:rPr>
        <w:t xml:space="preserve"> </w:t>
      </w:r>
      <w:r w:rsidRPr="005466DB">
        <w:t xml:space="preserve">Amsterdam: </w:t>
      </w:r>
      <w:proofErr w:type="spellStart"/>
      <w:r w:rsidRPr="005466DB">
        <w:t>Rozenberg</w:t>
      </w:r>
      <w:proofErr w:type="spellEnd"/>
      <w:r w:rsidRPr="005466DB">
        <w:t xml:space="preserve"> och Sic </w:t>
      </w:r>
      <w:proofErr w:type="spellStart"/>
      <w:r w:rsidRPr="005466DB">
        <w:t>Sat</w:t>
      </w:r>
      <w:proofErr w:type="spellEnd"/>
      <w:r w:rsidRPr="005466DB">
        <w:t xml:space="preserve">, 2011. För den som kan språket hellre: Mika </w:t>
      </w:r>
      <w:r w:rsidRPr="00423101">
        <w:t xml:space="preserve">Hietanen, ‘“Mull’ on </w:t>
      </w:r>
      <w:proofErr w:type="spellStart"/>
      <w:r w:rsidRPr="00423101">
        <w:t>niinku</w:t>
      </w:r>
      <w:proofErr w:type="spellEnd"/>
      <w:r w:rsidRPr="00423101">
        <w:t xml:space="preserve"> </w:t>
      </w:r>
      <w:proofErr w:type="spellStart"/>
      <w:r w:rsidRPr="00423101">
        <w:t>viesti</w:t>
      </w:r>
      <w:proofErr w:type="spellEnd"/>
      <w:r w:rsidRPr="00423101">
        <w:t xml:space="preserve"> </w:t>
      </w:r>
      <w:proofErr w:type="spellStart"/>
      <w:r w:rsidRPr="00423101">
        <w:t>jumalalta</w:t>
      </w:r>
      <w:proofErr w:type="spellEnd"/>
      <w:r w:rsidRPr="00423101">
        <w:t xml:space="preserve">” – </w:t>
      </w:r>
      <w:proofErr w:type="spellStart"/>
      <w:r w:rsidRPr="00423101">
        <w:t>Vakuuttamisen</w:t>
      </w:r>
      <w:proofErr w:type="spellEnd"/>
      <w:r w:rsidRPr="00423101">
        <w:t xml:space="preserve"> </w:t>
      </w:r>
      <w:proofErr w:type="spellStart"/>
      <w:r w:rsidRPr="00423101">
        <w:t>strategiat</w:t>
      </w:r>
      <w:proofErr w:type="spellEnd"/>
      <w:r w:rsidRPr="00423101">
        <w:t xml:space="preserve"> Nokia Mission </w:t>
      </w:r>
      <w:proofErr w:type="spellStart"/>
      <w:r w:rsidRPr="00423101">
        <w:t>herätysretoriikassa</w:t>
      </w:r>
      <w:proofErr w:type="spellEnd"/>
      <w:r w:rsidRPr="00423101">
        <w:t xml:space="preserve">’, </w:t>
      </w:r>
      <w:r w:rsidRPr="00423101">
        <w:rPr>
          <w:i/>
        </w:rPr>
        <w:t xml:space="preserve">Teologisk tidskrift </w:t>
      </w:r>
      <w:r w:rsidRPr="00423101">
        <w:t>116, nr. 92 (2011): 109–122. [13 s.]</w:t>
      </w:r>
    </w:p>
    <w:p w14:paraId="1E324F1D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554262">
        <w:t>Hellspong</w:t>
      </w:r>
      <w:proofErr w:type="spellEnd"/>
      <w:r w:rsidRPr="00554262">
        <w:t>, Lennart. ”</w:t>
      </w:r>
      <w:r w:rsidRPr="00554262">
        <w:fldChar w:fldCharType="begin"/>
      </w:r>
      <w:r>
        <w:instrText xml:space="preserve"> INCLUDEPICTURE "C:\\Users\\mi0733hi\\Library\\Group Containers\\UBF8T346G9.ms\\WebArchiveCopyPasteTempFiles\\com.microsoft.Word\\ally-icon-indicator-low-circle.b7cd3e0c1511a1080fd322790193604f.svg" \* MERGEFORMAT </w:instrText>
      </w:r>
      <w:r>
        <w:fldChar w:fldCharType="separate"/>
      </w:r>
      <w:r w:rsidRPr="00554262">
        <w:fldChar w:fldCharType="end"/>
      </w:r>
      <w:r w:rsidRPr="00554262">
        <w:t>Berättelser i argumentation. Om en narrativ retorik</w:t>
      </w:r>
      <w:r w:rsidRPr="005466DB">
        <w:t>”, </w:t>
      </w:r>
      <w:proofErr w:type="spellStart"/>
      <w:r w:rsidRPr="005466DB">
        <w:rPr>
          <w:i/>
          <w:iCs/>
        </w:rPr>
        <w:t>Rhetorica</w:t>
      </w:r>
      <w:proofErr w:type="spellEnd"/>
      <w:r w:rsidRPr="005466DB">
        <w:rPr>
          <w:i/>
          <w:iCs/>
        </w:rPr>
        <w:t xml:space="preserve"> </w:t>
      </w:r>
      <w:proofErr w:type="spellStart"/>
      <w:r w:rsidRPr="005466DB">
        <w:rPr>
          <w:i/>
          <w:iCs/>
        </w:rPr>
        <w:t>scandinavica</w:t>
      </w:r>
      <w:proofErr w:type="spellEnd"/>
      <w:r w:rsidRPr="005466DB">
        <w:rPr>
          <w:i/>
          <w:iCs/>
        </w:rPr>
        <w:t> </w:t>
      </w:r>
      <w:r w:rsidRPr="005466DB">
        <w:t>16 (2000): 26–33 [8 s.]</w:t>
      </w:r>
    </w:p>
    <w:p w14:paraId="0B11C8C1" w14:textId="77777777" w:rsidR="001D25C9" w:rsidRPr="003738C2" w:rsidRDefault="001D25C9" w:rsidP="001D25C9">
      <w:pPr>
        <w:adjustRightInd w:val="0"/>
        <w:snapToGrid w:val="0"/>
        <w:ind w:left="908" w:hanging="454"/>
        <w:contextualSpacing/>
        <w:rPr>
          <w:lang w:val="en-GB"/>
        </w:rPr>
      </w:pPr>
      <w:r w:rsidRPr="00D6787D">
        <w:t xml:space="preserve">Jørgensen, Charlotte (2015). ”Citatets </w:t>
      </w:r>
      <w:proofErr w:type="spellStart"/>
      <w:r w:rsidRPr="00D6787D">
        <w:t>og</w:t>
      </w:r>
      <w:proofErr w:type="spellEnd"/>
      <w:r w:rsidRPr="00D6787D">
        <w:t xml:space="preserve"> allusionens </w:t>
      </w:r>
      <w:proofErr w:type="spellStart"/>
      <w:r w:rsidRPr="00D6787D">
        <w:t>persuasive</w:t>
      </w:r>
      <w:proofErr w:type="spellEnd"/>
      <w:r w:rsidRPr="00D6787D">
        <w:t xml:space="preserve"> </w:t>
      </w:r>
      <w:proofErr w:type="spellStart"/>
      <w:r w:rsidRPr="00D6787D">
        <w:t>potentiale</w:t>
      </w:r>
      <w:proofErr w:type="spellEnd"/>
      <w:r w:rsidRPr="00D6787D">
        <w:t xml:space="preserve"> </w:t>
      </w:r>
      <w:proofErr w:type="spellStart"/>
      <w:r w:rsidRPr="00D6787D">
        <w:t>ud</w:t>
      </w:r>
      <w:proofErr w:type="spellEnd"/>
      <w:r w:rsidRPr="00D6787D">
        <w:t xml:space="preserve"> </w:t>
      </w:r>
      <w:proofErr w:type="spellStart"/>
      <w:r w:rsidRPr="00D6787D">
        <w:t>fra</w:t>
      </w:r>
      <w:proofErr w:type="spellEnd"/>
      <w:r w:rsidRPr="00D6787D">
        <w:t xml:space="preserve"> King: I </w:t>
      </w:r>
      <w:proofErr w:type="spellStart"/>
      <w:r w:rsidRPr="00D6787D">
        <w:t>have</w:t>
      </w:r>
      <w:proofErr w:type="spellEnd"/>
      <w:r w:rsidRPr="00D6787D">
        <w:t xml:space="preserve"> a </w:t>
      </w:r>
      <w:proofErr w:type="spellStart"/>
      <w:r w:rsidRPr="00D6787D">
        <w:t>dream</w:t>
      </w:r>
      <w:proofErr w:type="spellEnd"/>
      <w:r w:rsidRPr="00D6787D">
        <w:t xml:space="preserve">”. I: </w:t>
      </w:r>
      <w:r w:rsidRPr="00D6787D">
        <w:rPr>
          <w:i/>
        </w:rPr>
        <w:t xml:space="preserve">Retorik och lärande. Kunskap </w:t>
      </w:r>
      <w:r>
        <w:rPr>
          <w:i/>
        </w:rPr>
        <w:t>–</w:t>
      </w:r>
      <w:r w:rsidRPr="00D6787D">
        <w:rPr>
          <w:i/>
        </w:rPr>
        <w:t xml:space="preserve"> bildning </w:t>
      </w:r>
      <w:r>
        <w:rPr>
          <w:i/>
        </w:rPr>
        <w:t>–</w:t>
      </w:r>
      <w:r w:rsidRPr="00D6787D">
        <w:rPr>
          <w:i/>
        </w:rPr>
        <w:t xml:space="preserve"> ansvar</w:t>
      </w:r>
      <w:r w:rsidRPr="00D6787D">
        <w:t>. Nordiska konferensen för retorikforskning (2014)</w:t>
      </w:r>
      <w:r w:rsidRPr="005466DB">
        <w:t>, r</w:t>
      </w:r>
      <w:r w:rsidRPr="00423101">
        <w:rPr>
          <w:rFonts w:eastAsia="Palatino"/>
          <w:iCs/>
          <w:kern w:val="2"/>
          <w14:ligatures w14:val="standardContextual"/>
          <w14:cntxtAlts/>
        </w:rPr>
        <w:t>ed.</w:t>
      </w:r>
      <w:r w:rsidRPr="00423101">
        <w:rPr>
          <w:rFonts w:eastAsia="Palatino"/>
          <w:i/>
          <w:kern w:val="2"/>
          <w14:ligatures w14:val="standardContextual"/>
          <w14:cntxtAlts/>
        </w:rPr>
        <w:t xml:space="preserve"> </w:t>
      </w:r>
      <w:r w:rsidRPr="00423101">
        <w:rPr>
          <w:rFonts w:eastAsia="Palatino"/>
          <w:kern w:val="2"/>
          <w14:ligatures w14:val="standardContextual"/>
          <w14:cntxtAlts/>
        </w:rPr>
        <w:t xml:space="preserve">Anders Sigrell and Sofi Qvarnström, </w:t>
      </w:r>
      <w:r w:rsidRPr="00D6787D">
        <w:t>139</w:t>
      </w:r>
      <w:r w:rsidRPr="005466DB">
        <w:t>–</w:t>
      </w:r>
      <w:r w:rsidRPr="00D6787D">
        <w:t>152</w:t>
      </w:r>
      <w:r w:rsidRPr="00423101">
        <w:rPr>
          <w:rFonts w:eastAsia="Palatino"/>
          <w:kern w:val="2"/>
          <w14:ligatures w14:val="standardContextual"/>
          <w14:cntxtAlts/>
        </w:rPr>
        <w:t xml:space="preserve">. </w:t>
      </w:r>
      <w:r w:rsidRPr="005466DB">
        <w:rPr>
          <w:rFonts w:eastAsia="Palatino"/>
          <w:i/>
          <w:iCs/>
          <w:kern w:val="2"/>
          <w:lang w:val="en-GB"/>
          <w14:ligatures w14:val="standardContextual"/>
          <w14:cntxtAlts/>
        </w:rPr>
        <w:t xml:space="preserve">Studia </w:t>
      </w:r>
      <w:proofErr w:type="spellStart"/>
      <w:r w:rsidRPr="005466DB">
        <w:rPr>
          <w:rFonts w:eastAsia="Palatino"/>
          <w:i/>
          <w:iCs/>
          <w:kern w:val="2"/>
          <w:lang w:val="en-GB"/>
          <w14:ligatures w14:val="standardContextual"/>
          <w14:cntxtAlts/>
        </w:rPr>
        <w:t>Rhetorica</w:t>
      </w:r>
      <w:proofErr w:type="spellEnd"/>
      <w:r w:rsidRPr="005466DB">
        <w:rPr>
          <w:rFonts w:eastAsia="Palatino"/>
          <w:i/>
          <w:iCs/>
          <w:kern w:val="2"/>
          <w:lang w:val="en-GB"/>
          <w14:ligatures w14:val="standardContextual"/>
          <w14:cntxtAlts/>
        </w:rPr>
        <w:t xml:space="preserve"> </w:t>
      </w:r>
      <w:proofErr w:type="spellStart"/>
      <w:r w:rsidRPr="005466DB">
        <w:rPr>
          <w:rFonts w:eastAsia="Palatino"/>
          <w:i/>
          <w:iCs/>
          <w:kern w:val="2"/>
          <w:lang w:val="en-GB"/>
          <w14:ligatures w14:val="standardContextual"/>
          <w14:cntxtAlts/>
        </w:rPr>
        <w:t>Lundensia</w:t>
      </w:r>
      <w:proofErr w:type="spellEnd"/>
      <w:r w:rsidRPr="005466DB">
        <w:rPr>
          <w:rFonts w:eastAsia="Palatino"/>
          <w:kern w:val="2"/>
          <w:lang w:val="en-GB"/>
          <w14:ligatures w14:val="standardContextual"/>
          <w14:cntxtAlts/>
        </w:rPr>
        <w:t xml:space="preserve"> 1. Lund: </w:t>
      </w:r>
      <w:proofErr w:type="spellStart"/>
      <w:r w:rsidRPr="005466DB">
        <w:rPr>
          <w:rFonts w:eastAsia="Palatino"/>
          <w:kern w:val="2"/>
          <w:lang w:val="en-GB"/>
          <w14:ligatures w14:val="standardContextual"/>
          <w14:cntxtAlts/>
        </w:rPr>
        <w:t>Lunds</w:t>
      </w:r>
      <w:proofErr w:type="spellEnd"/>
      <w:r w:rsidRPr="005466DB">
        <w:rPr>
          <w:rFonts w:eastAsia="Palatino"/>
          <w:kern w:val="2"/>
          <w:lang w:val="en-GB"/>
          <w14:ligatures w14:val="standardContextual"/>
          <w14:cntxtAlts/>
        </w:rPr>
        <w:t xml:space="preserve"> </w:t>
      </w:r>
      <w:proofErr w:type="spellStart"/>
      <w:r w:rsidRPr="005466DB">
        <w:rPr>
          <w:rFonts w:eastAsia="Palatino"/>
          <w:kern w:val="2"/>
          <w:lang w:val="en-GB"/>
          <w14:ligatures w14:val="standardContextual"/>
          <w14:cntxtAlts/>
        </w:rPr>
        <w:t>universitet</w:t>
      </w:r>
      <w:proofErr w:type="spellEnd"/>
      <w:r w:rsidRPr="005466DB">
        <w:rPr>
          <w:rFonts w:eastAsia="Palatino"/>
          <w:kern w:val="2"/>
          <w:lang w:val="en-GB"/>
          <w14:ligatures w14:val="standardContextual"/>
          <w14:cntxtAlts/>
        </w:rPr>
        <w:t xml:space="preserve">, 2015. </w:t>
      </w:r>
      <w:proofErr w:type="spellStart"/>
      <w:r w:rsidRPr="005466DB">
        <w:rPr>
          <w:rFonts w:eastAsia="Palatino"/>
          <w:kern w:val="2"/>
          <w:lang w:val="en-GB"/>
          <w14:ligatures w14:val="standardContextual"/>
          <w14:cntxtAlts/>
        </w:rPr>
        <w:t>Utdrag</w:t>
      </w:r>
      <w:proofErr w:type="spellEnd"/>
      <w:r w:rsidRPr="005466DB">
        <w:rPr>
          <w:rFonts w:eastAsia="Palatino"/>
          <w:kern w:val="2"/>
          <w:lang w:val="en-GB"/>
          <w14:ligatures w14:val="standardContextual"/>
          <w14:cntxtAlts/>
        </w:rPr>
        <w:t>. [</w:t>
      </w:r>
      <w:r>
        <w:rPr>
          <w:rFonts w:eastAsia="Palatino"/>
          <w:kern w:val="2"/>
          <w:lang w:val="en-GB"/>
          <w14:ligatures w14:val="standardContextual"/>
          <w14:cntxtAlts/>
        </w:rPr>
        <w:t>13</w:t>
      </w:r>
      <w:r w:rsidRPr="005466DB">
        <w:rPr>
          <w:rFonts w:eastAsia="Palatino"/>
          <w:kern w:val="2"/>
          <w:lang w:val="en-GB"/>
          <w14:ligatures w14:val="standardContextual"/>
          <w14:cntxtAlts/>
        </w:rPr>
        <w:t xml:space="preserve"> s.]</w:t>
      </w:r>
    </w:p>
    <w:p w14:paraId="444F56F3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3738C2">
        <w:rPr>
          <w:lang w:val="en-GB"/>
        </w:rPr>
        <w:t>Joannon</w:t>
      </w:r>
      <w:proofErr w:type="spellEnd"/>
      <w:r w:rsidRPr="003738C2">
        <w:rPr>
          <w:lang w:val="en-GB"/>
        </w:rPr>
        <w:t xml:space="preserve">, </w:t>
      </w:r>
      <w:proofErr w:type="spellStart"/>
      <w:r w:rsidRPr="003738C2">
        <w:rPr>
          <w:lang w:val="en-GB"/>
        </w:rPr>
        <w:t>Cristóbal</w:t>
      </w:r>
      <w:proofErr w:type="spellEnd"/>
      <w:r w:rsidRPr="003738C2">
        <w:rPr>
          <w:lang w:val="en-GB"/>
        </w:rPr>
        <w:t xml:space="preserve">. </w:t>
      </w:r>
      <w:proofErr w:type="gramStart"/>
      <w:r w:rsidRPr="003738C2">
        <w:rPr>
          <w:lang w:val="en-GB"/>
        </w:rPr>
        <w:t>”Miss</w:t>
      </w:r>
      <w:proofErr w:type="gramEnd"/>
      <w:r w:rsidRPr="003738C2">
        <w:rPr>
          <w:lang w:val="en-GB"/>
        </w:rPr>
        <w:t xml:space="preserve"> South Carolina: a pragma-dialectical analysis”. </w:t>
      </w:r>
      <w:proofErr w:type="spellStart"/>
      <w:r w:rsidRPr="003738C2">
        <w:rPr>
          <w:i/>
          <w:iCs/>
          <w:lang w:val="en-GB"/>
        </w:rPr>
        <w:t>Onomázein</w:t>
      </w:r>
      <w:proofErr w:type="spellEnd"/>
      <w:r w:rsidRPr="003738C2">
        <w:rPr>
          <w:lang w:val="en-GB"/>
        </w:rPr>
        <w:t xml:space="preserve"> 21 (2010): 225–235. </w:t>
      </w:r>
      <w:r w:rsidRPr="005466DB">
        <w:t>[10 s.]</w:t>
      </w:r>
    </w:p>
    <w:p w14:paraId="32C78304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D6787D">
        <w:t>Kohrs</w:t>
      </w:r>
      <w:proofErr w:type="spellEnd"/>
      <w:r w:rsidRPr="00D6787D">
        <w:t xml:space="preserve"> Campbell, </w:t>
      </w:r>
      <w:proofErr w:type="spellStart"/>
      <w:r w:rsidRPr="00D6787D">
        <w:t>Karlyn</w:t>
      </w:r>
      <w:proofErr w:type="spellEnd"/>
      <w:r w:rsidRPr="00D6787D">
        <w:t xml:space="preserve">. ”Kvinnorörelsens retorik: en oxymoron”. </w:t>
      </w:r>
      <w:r w:rsidRPr="005466DB">
        <w:t>Ö</w:t>
      </w:r>
      <w:r w:rsidRPr="00D6787D">
        <w:t xml:space="preserve">vers. Lennart </w:t>
      </w:r>
      <w:proofErr w:type="spellStart"/>
      <w:r w:rsidRPr="00D6787D">
        <w:t>Hellspong</w:t>
      </w:r>
      <w:proofErr w:type="spellEnd"/>
      <w:r w:rsidRPr="00D6787D">
        <w:t xml:space="preserve">. </w:t>
      </w:r>
      <w:proofErr w:type="spellStart"/>
      <w:r w:rsidRPr="00D6787D">
        <w:rPr>
          <w:i/>
        </w:rPr>
        <w:t>Rhetorica</w:t>
      </w:r>
      <w:proofErr w:type="spellEnd"/>
      <w:r w:rsidRPr="00D6787D">
        <w:rPr>
          <w:i/>
        </w:rPr>
        <w:t xml:space="preserve"> </w:t>
      </w:r>
      <w:proofErr w:type="spellStart"/>
      <w:r w:rsidRPr="00D6787D">
        <w:rPr>
          <w:i/>
        </w:rPr>
        <w:t>Scandinavica</w:t>
      </w:r>
      <w:proofErr w:type="spellEnd"/>
      <w:r w:rsidRPr="00D6787D">
        <w:rPr>
          <w:i/>
        </w:rPr>
        <w:t xml:space="preserve"> </w:t>
      </w:r>
      <w:r w:rsidRPr="00D6787D">
        <w:rPr>
          <w:iCs/>
        </w:rPr>
        <w:t>27</w:t>
      </w:r>
      <w:r w:rsidRPr="00D6787D">
        <w:t xml:space="preserve"> </w:t>
      </w:r>
      <w:r w:rsidRPr="005466DB">
        <w:t>(2003):</w:t>
      </w:r>
      <w:r w:rsidRPr="00D6787D">
        <w:t xml:space="preserve"> 10</w:t>
      </w:r>
      <w:r w:rsidRPr="005466DB">
        <w:t>–</w:t>
      </w:r>
      <w:r w:rsidRPr="00D6787D">
        <w:t>33</w:t>
      </w:r>
      <w:r w:rsidRPr="005466DB">
        <w:t>. [</w:t>
      </w:r>
      <w:r w:rsidRPr="00D6787D">
        <w:t>23 s.</w:t>
      </w:r>
      <w:r w:rsidRPr="005466DB">
        <w:t>]</w:t>
      </w:r>
    </w:p>
    <w:p w14:paraId="2AFA0905" w14:textId="77777777" w:rsidR="001D25C9" w:rsidRPr="003738C2" w:rsidRDefault="001D25C9" w:rsidP="001D25C9">
      <w:pPr>
        <w:adjustRightInd w:val="0"/>
        <w:snapToGrid w:val="0"/>
        <w:ind w:left="908" w:hanging="454"/>
        <w:contextualSpacing/>
      </w:pPr>
      <w:r w:rsidRPr="00D6787D">
        <w:t xml:space="preserve">Källström, Lisa. ”Midsommar i sagolandet:  Bildretorik och rörelse”. </w:t>
      </w:r>
      <w:proofErr w:type="spellStart"/>
      <w:r w:rsidRPr="003738C2">
        <w:rPr>
          <w:i/>
        </w:rPr>
        <w:t>Rhetorica</w:t>
      </w:r>
      <w:proofErr w:type="spellEnd"/>
      <w:r w:rsidRPr="003738C2">
        <w:rPr>
          <w:i/>
        </w:rPr>
        <w:t xml:space="preserve"> </w:t>
      </w:r>
      <w:proofErr w:type="spellStart"/>
      <w:r w:rsidRPr="003738C2">
        <w:rPr>
          <w:i/>
        </w:rPr>
        <w:t>Scandinavica</w:t>
      </w:r>
      <w:proofErr w:type="spellEnd"/>
      <w:r w:rsidRPr="003738C2">
        <w:rPr>
          <w:i/>
        </w:rPr>
        <w:t xml:space="preserve"> </w:t>
      </w:r>
      <w:r w:rsidRPr="003738C2">
        <w:rPr>
          <w:iCs/>
        </w:rPr>
        <w:t>78, tema:</w:t>
      </w:r>
      <w:r w:rsidRPr="003738C2">
        <w:t xml:space="preserve"> Retorik, </w:t>
      </w:r>
      <w:proofErr w:type="spellStart"/>
      <w:r w:rsidRPr="003738C2">
        <w:t>sanser</w:t>
      </w:r>
      <w:proofErr w:type="spellEnd"/>
      <w:r w:rsidRPr="003738C2">
        <w:t xml:space="preserve">, </w:t>
      </w:r>
      <w:proofErr w:type="spellStart"/>
      <w:r w:rsidRPr="003738C2">
        <w:t>følelser</w:t>
      </w:r>
      <w:proofErr w:type="spellEnd"/>
      <w:r w:rsidRPr="003738C2">
        <w:t xml:space="preserve"> (2018): 110–120. [10 s.]</w:t>
      </w:r>
    </w:p>
    <w:p w14:paraId="5538D31E" w14:textId="77777777" w:rsidR="001D25C9" w:rsidRPr="00423101" w:rsidRDefault="001D25C9" w:rsidP="001D25C9">
      <w:pPr>
        <w:adjustRightInd w:val="0"/>
        <w:snapToGrid w:val="0"/>
        <w:ind w:left="908" w:hanging="454"/>
        <w:contextualSpacing/>
      </w:pPr>
      <w:r w:rsidRPr="00423101">
        <w:t xml:space="preserve">Lund </w:t>
      </w:r>
      <w:proofErr w:type="spellStart"/>
      <w:r w:rsidRPr="00423101">
        <w:t>Klujeff</w:t>
      </w:r>
      <w:proofErr w:type="spellEnd"/>
      <w:r w:rsidRPr="00423101">
        <w:t xml:space="preserve">, Marie. ”Retoriske figurer </w:t>
      </w:r>
      <w:proofErr w:type="spellStart"/>
      <w:r w:rsidRPr="00423101">
        <w:t>og</w:t>
      </w:r>
      <w:proofErr w:type="spellEnd"/>
      <w:r w:rsidRPr="00423101">
        <w:t xml:space="preserve"> stil som argumentation”. </w:t>
      </w:r>
      <w:proofErr w:type="spellStart"/>
      <w:r w:rsidRPr="00423101">
        <w:rPr>
          <w:i/>
        </w:rPr>
        <w:t>Rhetorica</w:t>
      </w:r>
      <w:proofErr w:type="spellEnd"/>
      <w:r w:rsidRPr="00423101">
        <w:rPr>
          <w:i/>
        </w:rPr>
        <w:t xml:space="preserve"> </w:t>
      </w:r>
      <w:proofErr w:type="spellStart"/>
      <w:r w:rsidRPr="00423101">
        <w:rPr>
          <w:i/>
        </w:rPr>
        <w:t>Scandinavica</w:t>
      </w:r>
      <w:proofErr w:type="spellEnd"/>
      <w:r w:rsidRPr="00423101">
        <w:rPr>
          <w:i/>
        </w:rPr>
        <w:t xml:space="preserve"> </w:t>
      </w:r>
      <w:r w:rsidRPr="00423101">
        <w:rPr>
          <w:iCs/>
        </w:rPr>
        <w:t>45</w:t>
      </w:r>
      <w:r w:rsidRPr="00423101">
        <w:t xml:space="preserve"> (2008): 28–48. [20 s.] </w:t>
      </w:r>
    </w:p>
    <w:p w14:paraId="0007F8A0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423101">
        <w:t>Nørholm</w:t>
      </w:r>
      <w:proofErr w:type="spellEnd"/>
      <w:r w:rsidRPr="00423101">
        <w:t xml:space="preserve"> Just, </w:t>
      </w:r>
      <w:proofErr w:type="spellStart"/>
      <w:r w:rsidRPr="00423101">
        <w:t>Sine</w:t>
      </w:r>
      <w:proofErr w:type="spellEnd"/>
      <w:r w:rsidRPr="00423101">
        <w:t xml:space="preserve"> (2016). </w:t>
      </w:r>
      <w:r w:rsidRPr="00D6787D">
        <w:t>”’</w:t>
      </w:r>
      <w:proofErr w:type="spellStart"/>
      <w:r w:rsidRPr="00D6787D">
        <w:t>Dette</w:t>
      </w:r>
      <w:proofErr w:type="spellEnd"/>
      <w:r w:rsidRPr="00D6787D">
        <w:t xml:space="preserve"> er </w:t>
      </w:r>
      <w:proofErr w:type="spellStart"/>
      <w:r w:rsidRPr="00D6787D">
        <w:t>ikke</w:t>
      </w:r>
      <w:proofErr w:type="spellEnd"/>
      <w:r w:rsidRPr="00D6787D">
        <w:t xml:space="preserve"> en </w:t>
      </w:r>
      <w:proofErr w:type="spellStart"/>
      <w:r w:rsidRPr="00D6787D">
        <w:t>pibe</w:t>
      </w:r>
      <w:proofErr w:type="spellEnd"/>
      <w:r w:rsidRPr="00D6787D">
        <w:t xml:space="preserve">’– rationalitet </w:t>
      </w:r>
      <w:proofErr w:type="spellStart"/>
      <w:r w:rsidRPr="00D6787D">
        <w:t>og</w:t>
      </w:r>
      <w:proofErr w:type="spellEnd"/>
      <w:r w:rsidRPr="00D6787D">
        <w:t xml:space="preserve"> affekt i dansk EU-</w:t>
      </w:r>
      <w:proofErr w:type="spellStart"/>
      <w:r w:rsidRPr="00D6787D">
        <w:t>debat</w:t>
      </w:r>
      <w:proofErr w:type="spellEnd"/>
      <w:r w:rsidRPr="00D6787D">
        <w:t xml:space="preserve">”. I </w:t>
      </w:r>
      <w:r w:rsidRPr="00D6787D">
        <w:rPr>
          <w:i/>
        </w:rPr>
        <w:t xml:space="preserve">Retorik och lärande. Kunskap </w:t>
      </w:r>
      <w:r w:rsidRPr="005466DB">
        <w:rPr>
          <w:i/>
        </w:rPr>
        <w:t>–</w:t>
      </w:r>
      <w:r w:rsidRPr="00D6787D">
        <w:rPr>
          <w:i/>
        </w:rPr>
        <w:t xml:space="preserve"> bildning </w:t>
      </w:r>
      <w:r w:rsidRPr="005466DB">
        <w:rPr>
          <w:i/>
        </w:rPr>
        <w:t>–</w:t>
      </w:r>
      <w:r w:rsidRPr="00D6787D">
        <w:rPr>
          <w:i/>
        </w:rPr>
        <w:t xml:space="preserve"> ansvar</w:t>
      </w:r>
      <w:r w:rsidRPr="00D6787D">
        <w:t>. Nordiska konferensen för retorikforskning (2014)</w:t>
      </w:r>
      <w:r w:rsidRPr="005466DB">
        <w:t>, r</w:t>
      </w:r>
      <w:r w:rsidRPr="00423101">
        <w:rPr>
          <w:rFonts w:eastAsia="Palatino"/>
          <w:iCs/>
          <w:kern w:val="2"/>
          <w14:ligatures w14:val="standardContextual"/>
          <w14:cntxtAlts/>
        </w:rPr>
        <w:t>ed.</w:t>
      </w:r>
      <w:r w:rsidRPr="00423101">
        <w:rPr>
          <w:rFonts w:eastAsia="Palatino"/>
          <w:i/>
          <w:kern w:val="2"/>
          <w14:ligatures w14:val="standardContextual"/>
          <w14:cntxtAlts/>
        </w:rPr>
        <w:t xml:space="preserve"> </w:t>
      </w:r>
      <w:r w:rsidRPr="00423101">
        <w:rPr>
          <w:rFonts w:eastAsia="Palatino"/>
          <w:kern w:val="2"/>
          <w14:ligatures w14:val="standardContextual"/>
          <w14:cntxtAlts/>
        </w:rPr>
        <w:t xml:space="preserve">Anders Sigrell and Sofi Qvarnström, </w:t>
      </w:r>
      <w:r w:rsidRPr="00D6787D">
        <w:t>1</w:t>
      </w:r>
      <w:r w:rsidRPr="005466DB">
        <w:t>99–211</w:t>
      </w:r>
      <w:r w:rsidRPr="00423101">
        <w:rPr>
          <w:rFonts w:eastAsia="Palatino"/>
          <w:kern w:val="2"/>
          <w14:ligatures w14:val="standardContextual"/>
          <w14:cntxtAlts/>
        </w:rPr>
        <w:t xml:space="preserve">. </w:t>
      </w:r>
      <w:proofErr w:type="spellStart"/>
      <w:r w:rsidRPr="00423101">
        <w:rPr>
          <w:rFonts w:eastAsia="Palatino"/>
          <w:i/>
          <w:iCs/>
          <w:kern w:val="2"/>
          <w14:ligatures w14:val="standardContextual"/>
          <w14:cntxtAlts/>
        </w:rPr>
        <w:t>Studia</w:t>
      </w:r>
      <w:proofErr w:type="spellEnd"/>
      <w:r w:rsidRPr="00423101">
        <w:rPr>
          <w:rFonts w:eastAsia="Palatino"/>
          <w:i/>
          <w:iCs/>
          <w:kern w:val="2"/>
          <w14:ligatures w14:val="standardContextual"/>
          <w14:cntxtAlts/>
        </w:rPr>
        <w:t xml:space="preserve"> </w:t>
      </w:r>
      <w:proofErr w:type="spellStart"/>
      <w:r w:rsidRPr="00423101">
        <w:rPr>
          <w:rFonts w:eastAsia="Palatino"/>
          <w:i/>
          <w:iCs/>
          <w:kern w:val="2"/>
          <w14:ligatures w14:val="standardContextual"/>
          <w14:cntxtAlts/>
        </w:rPr>
        <w:t>Rhetorica</w:t>
      </w:r>
      <w:proofErr w:type="spellEnd"/>
      <w:r w:rsidRPr="00423101">
        <w:rPr>
          <w:rFonts w:eastAsia="Palatino"/>
          <w:i/>
          <w:iCs/>
          <w:kern w:val="2"/>
          <w14:ligatures w14:val="standardContextual"/>
          <w14:cntxtAlts/>
        </w:rPr>
        <w:t xml:space="preserve"> </w:t>
      </w:r>
      <w:proofErr w:type="spellStart"/>
      <w:r w:rsidRPr="00423101">
        <w:rPr>
          <w:rFonts w:eastAsia="Palatino"/>
          <w:i/>
          <w:iCs/>
          <w:kern w:val="2"/>
          <w14:ligatures w14:val="standardContextual"/>
          <w14:cntxtAlts/>
        </w:rPr>
        <w:t>Lundensia</w:t>
      </w:r>
      <w:proofErr w:type="spellEnd"/>
      <w:r w:rsidRPr="00423101">
        <w:rPr>
          <w:rFonts w:eastAsia="Palatino"/>
          <w:kern w:val="2"/>
          <w14:ligatures w14:val="standardContextual"/>
          <w14:cntxtAlts/>
        </w:rPr>
        <w:t xml:space="preserve"> 1. Lund: Lunds universitet, 2015. </w:t>
      </w:r>
      <w:r w:rsidRPr="003738C2">
        <w:t>[</w:t>
      </w:r>
      <w:r w:rsidRPr="00D6787D">
        <w:t>12 s.</w:t>
      </w:r>
      <w:r w:rsidRPr="003738C2">
        <w:t>]</w:t>
      </w:r>
    </w:p>
    <w:p w14:paraId="4CD9B39E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3738C2">
        <w:rPr>
          <w:lang w:val="en-GB"/>
        </w:rPr>
        <w:t>Pålsson</w:t>
      </w:r>
      <w:proofErr w:type="spellEnd"/>
      <w:r w:rsidRPr="003738C2">
        <w:rPr>
          <w:lang w:val="en-GB"/>
        </w:rPr>
        <w:t xml:space="preserve">, Felix (2021). </w:t>
      </w:r>
      <w:r w:rsidRPr="003738C2">
        <w:rPr>
          <w:i/>
          <w:iCs/>
          <w:lang w:val="en-GB"/>
        </w:rPr>
        <w:t xml:space="preserve">How to </w:t>
      </w:r>
      <w:proofErr w:type="spellStart"/>
      <w:r w:rsidRPr="003738C2">
        <w:rPr>
          <w:i/>
          <w:iCs/>
          <w:lang w:val="en-GB"/>
        </w:rPr>
        <w:t>analyze</w:t>
      </w:r>
      <w:proofErr w:type="spellEnd"/>
      <w:r w:rsidRPr="003738C2">
        <w:rPr>
          <w:i/>
          <w:iCs/>
          <w:lang w:val="en-GB"/>
        </w:rPr>
        <w:t xml:space="preserve"> identification in story</w:t>
      </w:r>
      <w:r>
        <w:rPr>
          <w:i/>
          <w:iCs/>
          <w:lang w:val="en-GB"/>
        </w:rPr>
        <w:t>t</w:t>
      </w:r>
      <w:r w:rsidRPr="003738C2">
        <w:rPr>
          <w:i/>
          <w:iCs/>
          <w:lang w:val="en-GB"/>
        </w:rPr>
        <w:t xml:space="preserve">elling? </w:t>
      </w:r>
      <w:r w:rsidRPr="00D6787D">
        <w:t>Masteruppsats retorik Lunds universitet</w:t>
      </w:r>
      <w:r w:rsidRPr="003738C2">
        <w:t>, 2021.</w:t>
      </w:r>
      <w:r w:rsidRPr="00D6787D">
        <w:t xml:space="preserve"> Utdrag</w:t>
      </w:r>
      <w:r w:rsidRPr="005466DB">
        <w:t>.</w:t>
      </w:r>
      <w:r w:rsidRPr="00D6787D">
        <w:t xml:space="preserve"> </w:t>
      </w:r>
      <w:r w:rsidRPr="005466DB">
        <w:t>[</w:t>
      </w:r>
      <w:r w:rsidRPr="00D6787D">
        <w:t>21 s.</w:t>
      </w:r>
      <w:r w:rsidRPr="005466DB">
        <w:t>]</w:t>
      </w:r>
    </w:p>
    <w:p w14:paraId="56CC95A8" w14:textId="77777777" w:rsidR="001D25C9" w:rsidRPr="00D6787D" w:rsidRDefault="001D25C9" w:rsidP="001D25C9">
      <w:pPr>
        <w:adjustRightInd w:val="0"/>
        <w:snapToGrid w:val="0"/>
        <w:ind w:left="908" w:hanging="454"/>
        <w:contextualSpacing/>
      </w:pPr>
      <w:r w:rsidRPr="00D6787D">
        <w:lastRenderedPageBreak/>
        <w:t>Sigrell, Anders. ”Retorisk stilanalys: ironi, presuppositioner och metonymier</w:t>
      </w:r>
      <w:r w:rsidRPr="005466DB">
        <w:t>”.</w:t>
      </w:r>
      <w:r w:rsidRPr="005466DB">
        <w:rPr>
          <w:color w:val="000000"/>
          <w:lang w:eastAsia="en-US"/>
        </w:rPr>
        <w:t xml:space="preserve"> I </w:t>
      </w:r>
      <w:r w:rsidRPr="005466DB">
        <w:rPr>
          <w:i/>
          <w:iCs/>
          <w:color w:val="000000"/>
          <w:lang w:eastAsia="en-US"/>
        </w:rPr>
        <w:t>Retorisk kritik</w:t>
      </w:r>
      <w:r w:rsidRPr="005466DB">
        <w:rPr>
          <w:color w:val="000000"/>
          <w:lang w:eastAsia="en-US"/>
        </w:rPr>
        <w:t xml:space="preserve">, red. O. Fischer, P. </w:t>
      </w:r>
      <w:proofErr w:type="spellStart"/>
      <w:r w:rsidRPr="005466DB">
        <w:rPr>
          <w:color w:val="000000"/>
          <w:lang w:eastAsia="en-US"/>
        </w:rPr>
        <w:t>Mehrens</w:t>
      </w:r>
      <w:proofErr w:type="spellEnd"/>
      <w:r w:rsidRPr="005466DB">
        <w:rPr>
          <w:color w:val="000000"/>
          <w:lang w:eastAsia="en-US"/>
        </w:rPr>
        <w:t xml:space="preserve">, J. Viklund, 119–133. Ödåkra: Retorikförlaget, 2014. </w:t>
      </w:r>
      <w:r w:rsidRPr="005466DB">
        <w:t>[</w:t>
      </w:r>
      <w:r w:rsidRPr="00D6787D">
        <w:t>14 s.</w:t>
      </w:r>
      <w:r w:rsidRPr="005466DB">
        <w:t>]</w:t>
      </w:r>
    </w:p>
    <w:p w14:paraId="01962CAB" w14:textId="77777777" w:rsidR="001D25C9" w:rsidRPr="003738C2" w:rsidRDefault="001D25C9" w:rsidP="001D25C9">
      <w:pPr>
        <w:adjustRightInd w:val="0"/>
        <w:snapToGrid w:val="0"/>
        <w:ind w:left="908" w:hanging="454"/>
        <w:contextualSpacing/>
        <w:rPr>
          <w:lang w:val="en-GB"/>
        </w:rPr>
      </w:pPr>
      <w:r w:rsidRPr="005466DB">
        <w:t xml:space="preserve">Ullén, Magnus. ”Den retoriska situationen. Jimmie Åkessons sommartal om Anders Behring Breiviks 2083”. </w:t>
      </w:r>
      <w:r w:rsidRPr="005466DB">
        <w:rPr>
          <w:color w:val="000000"/>
          <w:lang w:eastAsia="en-US"/>
        </w:rPr>
        <w:t xml:space="preserve">I </w:t>
      </w:r>
      <w:r w:rsidRPr="005466DB">
        <w:rPr>
          <w:i/>
          <w:iCs/>
          <w:color w:val="000000"/>
          <w:lang w:eastAsia="en-US"/>
        </w:rPr>
        <w:t>Retorisk kritik</w:t>
      </w:r>
      <w:r w:rsidRPr="005466DB">
        <w:rPr>
          <w:color w:val="000000"/>
          <w:lang w:eastAsia="en-US"/>
        </w:rPr>
        <w:t xml:space="preserve">, red. O. Fischer, P. </w:t>
      </w:r>
      <w:proofErr w:type="spellStart"/>
      <w:r w:rsidRPr="005466DB">
        <w:rPr>
          <w:color w:val="000000"/>
          <w:lang w:eastAsia="en-US"/>
        </w:rPr>
        <w:t>Mehrens</w:t>
      </w:r>
      <w:proofErr w:type="spellEnd"/>
      <w:r w:rsidRPr="005466DB">
        <w:rPr>
          <w:color w:val="000000"/>
          <w:lang w:eastAsia="en-US"/>
        </w:rPr>
        <w:t xml:space="preserve">, J. Viklund, </w:t>
      </w:r>
      <w:r w:rsidRPr="005466DB">
        <w:t>197–210</w:t>
      </w:r>
      <w:r w:rsidRPr="005466DB">
        <w:rPr>
          <w:color w:val="000000"/>
          <w:lang w:eastAsia="en-US"/>
        </w:rPr>
        <w:t xml:space="preserve">. </w:t>
      </w:r>
      <w:proofErr w:type="spellStart"/>
      <w:r w:rsidRPr="003738C2">
        <w:rPr>
          <w:color w:val="000000"/>
          <w:lang w:val="en-GB" w:eastAsia="en-US"/>
        </w:rPr>
        <w:t>Ödåkra</w:t>
      </w:r>
      <w:proofErr w:type="spellEnd"/>
      <w:r w:rsidRPr="003738C2">
        <w:rPr>
          <w:color w:val="000000"/>
          <w:lang w:val="en-GB" w:eastAsia="en-US"/>
        </w:rPr>
        <w:t xml:space="preserve">: </w:t>
      </w:r>
      <w:proofErr w:type="spellStart"/>
      <w:r w:rsidRPr="003738C2">
        <w:rPr>
          <w:color w:val="000000"/>
          <w:lang w:val="en-GB" w:eastAsia="en-US"/>
        </w:rPr>
        <w:t>Retorikförlaget</w:t>
      </w:r>
      <w:proofErr w:type="spellEnd"/>
      <w:r w:rsidRPr="003738C2">
        <w:rPr>
          <w:color w:val="000000"/>
          <w:lang w:val="en-GB" w:eastAsia="en-US"/>
        </w:rPr>
        <w:t>, 2014</w:t>
      </w:r>
      <w:r w:rsidRPr="003738C2">
        <w:rPr>
          <w:lang w:val="en-GB"/>
        </w:rPr>
        <w:t>. [13 s.]</w:t>
      </w:r>
    </w:p>
    <w:p w14:paraId="793C5F67" w14:textId="77777777" w:rsidR="001D25C9" w:rsidRPr="003738C2" w:rsidRDefault="001D25C9" w:rsidP="001D25C9">
      <w:pPr>
        <w:adjustRightInd w:val="0"/>
        <w:snapToGrid w:val="0"/>
        <w:ind w:left="908" w:hanging="454"/>
        <w:contextualSpacing/>
        <w:rPr>
          <w:lang w:val="en-GB"/>
        </w:rPr>
      </w:pPr>
      <w:proofErr w:type="spellStart"/>
      <w:r w:rsidRPr="003738C2">
        <w:rPr>
          <w:lang w:val="en-GB"/>
        </w:rPr>
        <w:t>Vatz</w:t>
      </w:r>
      <w:proofErr w:type="spellEnd"/>
      <w:r w:rsidRPr="003738C2">
        <w:rPr>
          <w:lang w:val="en-GB"/>
        </w:rPr>
        <w:t xml:space="preserve">, Richard. </w:t>
      </w:r>
      <w:proofErr w:type="gramStart"/>
      <w:r w:rsidRPr="003738C2">
        <w:rPr>
          <w:lang w:val="en-GB"/>
        </w:rPr>
        <w:t>”The</w:t>
      </w:r>
      <w:proofErr w:type="gramEnd"/>
      <w:r w:rsidRPr="003738C2">
        <w:rPr>
          <w:lang w:val="en-GB"/>
        </w:rPr>
        <w:t xml:space="preserve"> Myth of the Rhetorical Situation.” </w:t>
      </w:r>
      <w:r w:rsidRPr="003738C2">
        <w:rPr>
          <w:i/>
          <w:lang w:val="en-GB"/>
        </w:rPr>
        <w:t xml:space="preserve">Philosophy &amp; Rhetoric </w:t>
      </w:r>
      <w:r w:rsidRPr="003738C2">
        <w:rPr>
          <w:iCs/>
          <w:lang w:val="en-GB"/>
        </w:rPr>
        <w:t>3</w:t>
      </w:r>
      <w:r w:rsidRPr="003738C2">
        <w:rPr>
          <w:lang w:val="en-GB"/>
        </w:rPr>
        <w:t>, nr. 6 (1973): 154–161 [7 s.]</w:t>
      </w:r>
    </w:p>
    <w:p w14:paraId="1C24F6F8" w14:textId="77777777" w:rsidR="001D25C9" w:rsidRPr="001D25C9" w:rsidRDefault="001D25C9" w:rsidP="001D25C9">
      <w:pPr>
        <w:adjustRightInd w:val="0"/>
        <w:snapToGrid w:val="0"/>
        <w:ind w:left="908" w:hanging="454"/>
        <w:contextualSpacing/>
        <w:rPr>
          <w:lang w:val="en-GB"/>
        </w:rPr>
      </w:pPr>
      <w:proofErr w:type="spellStart"/>
      <w:r w:rsidRPr="003738C2">
        <w:rPr>
          <w:lang w:val="en-GB"/>
        </w:rPr>
        <w:t>Vatz</w:t>
      </w:r>
      <w:proofErr w:type="spellEnd"/>
      <w:r w:rsidRPr="003738C2">
        <w:rPr>
          <w:lang w:val="en-GB"/>
        </w:rPr>
        <w:t xml:space="preserve">, Richard. </w:t>
      </w:r>
      <w:proofErr w:type="gramStart"/>
      <w:r w:rsidRPr="003738C2">
        <w:rPr>
          <w:lang w:val="en-GB"/>
        </w:rPr>
        <w:t>”The</w:t>
      </w:r>
      <w:proofErr w:type="gramEnd"/>
      <w:r w:rsidRPr="003738C2">
        <w:rPr>
          <w:lang w:val="en-GB"/>
        </w:rPr>
        <w:t xml:space="preserve"> Mythical Status of Situational Rhetoric: Implications for Rhetorical Critics’ Relevance in the Public Arena.” </w:t>
      </w:r>
      <w:r w:rsidRPr="001D25C9">
        <w:rPr>
          <w:i/>
          <w:lang w:val="en-GB"/>
        </w:rPr>
        <w:t xml:space="preserve">Review of Communication </w:t>
      </w:r>
      <w:r w:rsidRPr="001D25C9">
        <w:rPr>
          <w:iCs/>
          <w:lang w:val="en-GB"/>
        </w:rPr>
        <w:t>9</w:t>
      </w:r>
      <w:r w:rsidRPr="001D25C9">
        <w:rPr>
          <w:lang w:val="en-GB"/>
        </w:rPr>
        <w:t>, nr. 1 (2009): 1–5. [5 s.]</w:t>
      </w:r>
    </w:p>
    <w:p w14:paraId="5123538C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proofErr w:type="spellStart"/>
      <w:r w:rsidRPr="003738C2">
        <w:rPr>
          <w:lang w:val="en-GB"/>
        </w:rPr>
        <w:t>Vatz</w:t>
      </w:r>
      <w:proofErr w:type="spellEnd"/>
      <w:r w:rsidRPr="003738C2">
        <w:rPr>
          <w:lang w:val="en-GB"/>
        </w:rPr>
        <w:t xml:space="preserve">, Richard. </w:t>
      </w:r>
      <w:proofErr w:type="gramStart"/>
      <w:r w:rsidRPr="003738C2">
        <w:rPr>
          <w:lang w:val="en-GB"/>
        </w:rPr>
        <w:t>”The</w:t>
      </w:r>
      <w:proofErr w:type="gramEnd"/>
      <w:r w:rsidRPr="003738C2">
        <w:rPr>
          <w:lang w:val="en-GB"/>
        </w:rPr>
        <w:t xml:space="preserve"> Only Authentic Book of Persuasion: The Agenda-Spin Method”.  </w:t>
      </w:r>
      <w:r w:rsidRPr="005466DB">
        <w:t xml:space="preserve">7 uppl. </w:t>
      </w:r>
      <w:proofErr w:type="spellStart"/>
      <w:r w:rsidRPr="005466DB">
        <w:t>Authors</w:t>
      </w:r>
      <w:proofErr w:type="spellEnd"/>
      <w:r w:rsidRPr="005466DB">
        <w:t xml:space="preserve"> Press, 2022. [128 sid.]</w:t>
      </w:r>
    </w:p>
    <w:p w14:paraId="5348F853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</w:p>
    <w:p w14:paraId="316B7985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  <w:r w:rsidRPr="005466DB">
        <w:t>Ett antal artefakter och artiklar enligt lärarnas anvisningar tillkommer, ca 9</w:t>
      </w:r>
      <w:r>
        <w:t>0</w:t>
      </w:r>
      <w:r w:rsidRPr="005466DB">
        <w:t xml:space="preserve"> s.</w:t>
      </w:r>
    </w:p>
    <w:p w14:paraId="0321B657" w14:textId="77777777" w:rsidR="001D25C9" w:rsidRPr="005466DB" w:rsidRDefault="001D25C9" w:rsidP="001D25C9">
      <w:pPr>
        <w:adjustRightInd w:val="0"/>
        <w:snapToGrid w:val="0"/>
        <w:ind w:left="908" w:hanging="454"/>
        <w:contextualSpacing/>
      </w:pPr>
    </w:p>
    <w:p w14:paraId="3F5CE4F9" w14:textId="77777777" w:rsidR="001D25C9" w:rsidRDefault="001D25C9" w:rsidP="001D25C9">
      <w:pPr>
        <w:adjustRightInd w:val="0"/>
        <w:snapToGrid w:val="0"/>
        <w:ind w:left="908" w:hanging="454"/>
        <w:contextualSpacing/>
      </w:pPr>
      <w:r w:rsidRPr="005466DB">
        <w:t>Totalt ca 500 s.</w:t>
      </w:r>
    </w:p>
    <w:p w14:paraId="69C8F53B" w14:textId="77777777" w:rsidR="001D25C9" w:rsidRDefault="001D25C9" w:rsidP="001D25C9">
      <w:pPr>
        <w:adjustRightInd w:val="0"/>
        <w:snapToGrid w:val="0"/>
        <w:ind w:left="908" w:hanging="454"/>
        <w:contextualSpacing/>
      </w:pPr>
    </w:p>
    <w:p w14:paraId="48680F01" w14:textId="0162D1A0" w:rsidR="00D15DBF" w:rsidRPr="00F166DD" w:rsidRDefault="00D15DBF" w:rsidP="00F166DD">
      <w:pPr>
        <w:ind w:left="0" w:right="141" w:firstLine="1"/>
        <w:rPr>
          <w:rFonts w:cs="Times New Roman"/>
        </w:rPr>
      </w:pPr>
    </w:p>
    <w:sectPr w:rsidR="00D15DBF" w:rsidRPr="00F166DD" w:rsidSect="00FF67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2B"/>
    <w:rsid w:val="000D5B50"/>
    <w:rsid w:val="000E688A"/>
    <w:rsid w:val="00125266"/>
    <w:rsid w:val="001319F6"/>
    <w:rsid w:val="00152664"/>
    <w:rsid w:val="001A2A82"/>
    <w:rsid w:val="001D25C9"/>
    <w:rsid w:val="002113B7"/>
    <w:rsid w:val="00241A85"/>
    <w:rsid w:val="002D4DA3"/>
    <w:rsid w:val="00312A7A"/>
    <w:rsid w:val="003D72F3"/>
    <w:rsid w:val="003F10CA"/>
    <w:rsid w:val="004063B6"/>
    <w:rsid w:val="004134A4"/>
    <w:rsid w:val="004A4CEC"/>
    <w:rsid w:val="005B181F"/>
    <w:rsid w:val="006525B5"/>
    <w:rsid w:val="006676DE"/>
    <w:rsid w:val="0073569D"/>
    <w:rsid w:val="00950660"/>
    <w:rsid w:val="009746C0"/>
    <w:rsid w:val="00A33E2B"/>
    <w:rsid w:val="00AF5824"/>
    <w:rsid w:val="00B45FF3"/>
    <w:rsid w:val="00B60A66"/>
    <w:rsid w:val="00C5162B"/>
    <w:rsid w:val="00D15DBF"/>
    <w:rsid w:val="00D93265"/>
    <w:rsid w:val="00E606DE"/>
    <w:rsid w:val="00EF6871"/>
    <w:rsid w:val="00F166DD"/>
    <w:rsid w:val="00F52333"/>
    <w:rsid w:val="00F924A6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43C9"/>
  <w15:chartTrackingRefBased/>
  <w15:docId w15:val="{215CD782-D777-3F46-8C47-7FBD47B1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62B"/>
    <w:pPr>
      <w:spacing w:line="280" w:lineRule="atLeast"/>
      <w:ind w:left="425" w:right="142" w:hanging="425"/>
    </w:pPr>
    <w:rPr>
      <w:rFonts w:ascii="Times" w:eastAsia="Times" w:hAnsi="Times" w:cs="Times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indragfrminskat">
    <w:name w:val="Citat indrag förminskat"/>
    <w:basedOn w:val="Normal"/>
    <w:next w:val="Normal"/>
    <w:link w:val="CitatindragfrminskatChar"/>
    <w:autoRedefine/>
    <w:qFormat/>
    <w:rsid w:val="000D5B50"/>
    <w:pPr>
      <w:tabs>
        <w:tab w:val="left" w:pos="284"/>
      </w:tabs>
      <w:spacing w:before="120" w:after="120" w:line="240" w:lineRule="atLeast"/>
      <w:ind w:left="567" w:right="567" w:firstLine="0"/>
      <w:jc w:val="both"/>
    </w:pPr>
    <w:rPr>
      <w:rFonts w:ascii="Times New Roman" w:eastAsia="Times New Roman" w:hAnsi="Times New Roman" w:cs="Times New Roman"/>
      <w:color w:val="000000"/>
      <w:sz w:val="22"/>
      <w:lang w:val="en-US" w:eastAsia="sv-SE"/>
    </w:rPr>
  </w:style>
  <w:style w:type="character" w:customStyle="1" w:styleId="CitatindragfrminskatChar">
    <w:name w:val="Citat indrag förminskat Char"/>
    <w:basedOn w:val="Standardstycketeckensnitt"/>
    <w:link w:val="Citatindragfrminskat"/>
    <w:rsid w:val="000D5B50"/>
    <w:rPr>
      <w:rFonts w:ascii="Times New Roman" w:hAnsi="Times New Roman" w:cs="Times New Roman"/>
      <w:sz w:val="22"/>
      <w:lang w:val="en-US" w:eastAsia="sv-SE"/>
    </w:rPr>
  </w:style>
  <w:style w:type="paragraph" w:styleId="Normaltindrag">
    <w:name w:val="Normal Indent"/>
    <w:basedOn w:val="Normal"/>
    <w:uiPriority w:val="99"/>
    <w:unhideWhenUsed/>
    <w:qFormat/>
    <w:rsid w:val="00A33E2B"/>
    <w:pPr>
      <w:tabs>
        <w:tab w:val="left" w:pos="284"/>
      </w:tabs>
      <w:spacing w:line="300" w:lineRule="exact"/>
      <w:ind w:left="0" w:right="0" w:firstLine="284"/>
    </w:pPr>
    <w:rPr>
      <w:rFonts w:asciiTheme="minorHAnsi" w:eastAsia="Times New Roman" w:hAnsiTheme="minorHAnsi" w:cs="Times New Roman"/>
      <w:color w:val="000000"/>
      <w:lang w:eastAsia="en-US"/>
    </w:rPr>
  </w:style>
  <w:style w:type="paragraph" w:customStyle="1" w:styleId="Indragnormal">
    <w:name w:val="Indrag normal"/>
    <w:basedOn w:val="Normal"/>
    <w:autoRedefine/>
    <w:qFormat/>
    <w:rsid w:val="004134A4"/>
    <w:pPr>
      <w:tabs>
        <w:tab w:val="left" w:pos="284"/>
      </w:tabs>
      <w:ind w:left="0" w:right="0" w:firstLine="284"/>
    </w:pPr>
    <w:rPr>
      <w:rFonts w:asciiTheme="minorHAnsi" w:eastAsia="Times New Roman" w:hAnsiTheme="minorHAnsi" w:cs="Times New Roman"/>
      <w:color w:val="000000"/>
      <w:lang w:eastAsia="en-US"/>
    </w:rPr>
  </w:style>
  <w:style w:type="paragraph" w:customStyle="1" w:styleId="Littlista">
    <w:name w:val="Littlista"/>
    <w:basedOn w:val="Normal"/>
    <w:rsid w:val="00C5162B"/>
    <w:pPr>
      <w:spacing w:line="280" w:lineRule="exact"/>
      <w:ind w:left="426" w:hanging="426"/>
    </w:pPr>
    <w:rPr>
      <w:rFonts w:eastAsia="Times New Roman"/>
    </w:rPr>
  </w:style>
  <w:style w:type="paragraph" w:customStyle="1" w:styleId="Rubrikkurs">
    <w:name w:val="Rubrik kurs"/>
    <w:basedOn w:val="Normal"/>
    <w:rsid w:val="00C5162B"/>
    <w:pPr>
      <w:keepNext/>
      <w:spacing w:before="840" w:after="120" w:line="360" w:lineRule="exact"/>
    </w:pPr>
    <w:rPr>
      <w:rFonts w:eastAsia="Times New Roman"/>
      <w:b/>
      <w:sz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266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2664"/>
    <w:rPr>
      <w:rFonts w:ascii="Times New Roman" w:eastAsia="Times" w:hAnsi="Times New Roman" w:cs="Times New Roman"/>
      <w:sz w:val="18"/>
      <w:szCs w:val="18"/>
      <w:lang w:eastAsia="ar-SA"/>
    </w:rPr>
  </w:style>
  <w:style w:type="paragraph" w:customStyle="1" w:styleId="Default">
    <w:name w:val="Default"/>
    <w:rsid w:val="00EF687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customStyle="1" w:styleId="Litteraturpost">
    <w:name w:val="Litteraturpost"/>
    <w:basedOn w:val="Normal"/>
    <w:autoRedefine/>
    <w:qFormat/>
    <w:rsid w:val="006525B5"/>
    <w:pPr>
      <w:spacing w:line="240" w:lineRule="auto"/>
      <w:ind w:right="0"/>
    </w:pPr>
    <w:rPr>
      <w:rFonts w:ascii="Times New Roman" w:eastAsiaTheme="minorHAnsi" w:hAnsi="Times New Roman" w:cs="Times New Roman"/>
      <w:szCs w:val="24"/>
      <w:lang w:val="en-US" w:eastAsia="en-US"/>
    </w:rPr>
  </w:style>
  <w:style w:type="paragraph" w:styleId="Revision">
    <w:name w:val="Revision"/>
    <w:hidden/>
    <w:uiPriority w:val="99"/>
    <w:semiHidden/>
    <w:rsid w:val="006525B5"/>
    <w:rPr>
      <w:rFonts w:ascii="Times" w:eastAsia="Times" w:hAnsi="Times" w:cs="Times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1479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Sara Santesson</cp:lastModifiedBy>
  <cp:revision>2</cp:revision>
  <dcterms:created xsi:type="dcterms:W3CDTF">2023-03-13T13:45:00Z</dcterms:created>
  <dcterms:modified xsi:type="dcterms:W3CDTF">2023-03-13T13:45:00Z</dcterms:modified>
</cp:coreProperties>
</file>