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13266C" w14:textId="1F688FE0" w:rsidR="003D0861" w:rsidRPr="00C7012D" w:rsidRDefault="00F45F48" w:rsidP="0054114C">
      <w:pPr>
        <w:keepLines/>
        <w:spacing w:after="0" w:line="240" w:lineRule="auto"/>
        <w:rPr>
          <w:rFonts w:cstheme="minorHAnsi"/>
          <w:b/>
          <w:bCs/>
          <w:iCs/>
          <w:sz w:val="24"/>
          <w:szCs w:val="24"/>
        </w:rPr>
      </w:pPr>
      <w:r w:rsidRPr="00C7012D">
        <w:rPr>
          <w:rFonts w:cstheme="minorHAnsi"/>
          <w:b/>
          <w:bCs/>
          <w:sz w:val="24"/>
          <w:szCs w:val="24"/>
        </w:rPr>
        <w:t>Kurslitteratur för RET</w:t>
      </w:r>
      <w:r w:rsidR="00884E3D" w:rsidRPr="00C7012D">
        <w:rPr>
          <w:rFonts w:cstheme="minorHAnsi"/>
          <w:b/>
          <w:bCs/>
          <w:sz w:val="24"/>
          <w:szCs w:val="24"/>
        </w:rPr>
        <w:t>C0</w:t>
      </w:r>
      <w:r w:rsidR="002041D0">
        <w:rPr>
          <w:rFonts w:cstheme="minorHAnsi"/>
          <w:b/>
          <w:bCs/>
          <w:sz w:val="24"/>
          <w:szCs w:val="24"/>
        </w:rPr>
        <w:t>2</w:t>
      </w:r>
      <w:r w:rsidR="00517773" w:rsidRPr="00C7012D">
        <w:rPr>
          <w:rFonts w:cstheme="minorHAnsi"/>
          <w:b/>
          <w:bCs/>
          <w:sz w:val="24"/>
          <w:szCs w:val="24"/>
        </w:rPr>
        <w:t xml:space="preserve">, </w:t>
      </w:r>
      <w:r w:rsidR="00517773" w:rsidRPr="00C7012D">
        <w:rPr>
          <w:rFonts w:cstheme="minorHAnsi"/>
          <w:b/>
          <w:bCs/>
          <w:iCs/>
          <w:sz w:val="24"/>
          <w:szCs w:val="24"/>
        </w:rPr>
        <w:t>Retorik</w:t>
      </w:r>
      <w:r w:rsidR="00884E3D" w:rsidRPr="00C7012D">
        <w:rPr>
          <w:rFonts w:cstheme="minorHAnsi"/>
          <w:b/>
          <w:bCs/>
          <w:iCs/>
          <w:sz w:val="24"/>
          <w:szCs w:val="24"/>
        </w:rPr>
        <w:t>didaktik för lärare</w:t>
      </w:r>
      <w:r w:rsidR="002E66D8" w:rsidRPr="00C7012D">
        <w:rPr>
          <w:rFonts w:cstheme="minorHAnsi"/>
          <w:b/>
          <w:bCs/>
          <w:iCs/>
          <w:sz w:val="24"/>
          <w:szCs w:val="24"/>
        </w:rPr>
        <w:t xml:space="preserve"> (</w:t>
      </w:r>
      <w:r w:rsidR="00C7012D">
        <w:rPr>
          <w:rFonts w:cstheme="minorHAnsi"/>
          <w:b/>
          <w:bCs/>
          <w:iCs/>
          <w:sz w:val="24"/>
          <w:szCs w:val="24"/>
        </w:rPr>
        <w:t xml:space="preserve">7,5 </w:t>
      </w:r>
      <w:proofErr w:type="spellStart"/>
      <w:r w:rsidR="002E66D8" w:rsidRPr="00C7012D">
        <w:rPr>
          <w:rFonts w:cstheme="minorHAnsi"/>
          <w:b/>
          <w:bCs/>
          <w:iCs/>
          <w:sz w:val="24"/>
          <w:szCs w:val="24"/>
        </w:rPr>
        <w:t>hp</w:t>
      </w:r>
      <w:proofErr w:type="spellEnd"/>
      <w:r w:rsidR="002E66D8" w:rsidRPr="00C7012D">
        <w:rPr>
          <w:rFonts w:cstheme="minorHAnsi"/>
          <w:b/>
          <w:bCs/>
          <w:iCs/>
          <w:sz w:val="24"/>
          <w:szCs w:val="24"/>
        </w:rPr>
        <w:t>)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, </w:t>
      </w:r>
      <w:r w:rsidR="00884E3D" w:rsidRPr="00C7012D">
        <w:rPr>
          <w:rFonts w:cstheme="minorHAnsi"/>
          <w:b/>
          <w:bCs/>
          <w:iCs/>
          <w:sz w:val="24"/>
          <w:szCs w:val="24"/>
        </w:rPr>
        <w:t>sommar</w:t>
      </w:r>
      <w:r w:rsidR="009A1992" w:rsidRPr="00C7012D">
        <w:rPr>
          <w:rFonts w:cstheme="minorHAnsi"/>
          <w:b/>
          <w:bCs/>
          <w:iCs/>
          <w:sz w:val="24"/>
          <w:szCs w:val="24"/>
        </w:rPr>
        <w:t xml:space="preserve"> 202</w:t>
      </w:r>
      <w:r w:rsidR="008D3EE6">
        <w:rPr>
          <w:rFonts w:cstheme="minorHAnsi"/>
          <w:b/>
          <w:bCs/>
          <w:iCs/>
          <w:sz w:val="24"/>
          <w:szCs w:val="24"/>
        </w:rPr>
        <w:t>5</w:t>
      </w:r>
    </w:p>
    <w:p w14:paraId="5737CBD8" w14:textId="77777777" w:rsidR="00137FBA" w:rsidRDefault="00137FBA" w:rsidP="0054114C">
      <w:pPr>
        <w:pStyle w:val="Default"/>
        <w:rPr>
          <w:rFonts w:asciiTheme="minorHAnsi" w:hAnsiTheme="minorHAnsi" w:cstheme="minorHAnsi"/>
          <w:color w:val="auto"/>
        </w:rPr>
      </w:pPr>
      <w:r w:rsidRPr="00C7012D">
        <w:rPr>
          <w:rFonts w:asciiTheme="minorHAnsi" w:hAnsiTheme="minorHAnsi" w:cstheme="minorHAnsi"/>
          <w:color w:val="auto"/>
        </w:rPr>
        <w:t xml:space="preserve">Institutionen för kommunikation och medier, Lunds universitet </w:t>
      </w:r>
    </w:p>
    <w:p w14:paraId="46648C17" w14:textId="77777777" w:rsidR="0090254F" w:rsidRDefault="0090254F" w:rsidP="004B54F5">
      <w:pPr>
        <w:pStyle w:val="Default"/>
        <w:rPr>
          <w:rFonts w:asciiTheme="minorHAnsi" w:hAnsiTheme="minorHAnsi" w:cstheme="minorHAnsi"/>
          <w:color w:val="auto"/>
        </w:rPr>
      </w:pPr>
    </w:p>
    <w:p w14:paraId="62703722" w14:textId="0EF0C93B" w:rsidR="004B54F5" w:rsidRPr="004B54F5" w:rsidRDefault="004B54F5" w:rsidP="004B54F5">
      <w:pPr>
        <w:pStyle w:val="Default"/>
        <w:rPr>
          <w:rFonts w:asciiTheme="minorHAnsi" w:hAnsiTheme="minorHAnsi" w:cstheme="minorHAnsi"/>
          <w:color w:val="auto"/>
        </w:rPr>
      </w:pPr>
      <w:r w:rsidRPr="004B54F5">
        <w:rPr>
          <w:rFonts w:asciiTheme="minorHAnsi" w:hAnsiTheme="minorHAnsi" w:cstheme="minorHAnsi"/>
          <w:color w:val="auto"/>
        </w:rPr>
        <w:t>Fastställd av institutionsstyrelsen den 1</w:t>
      </w:r>
      <w:r>
        <w:rPr>
          <w:rFonts w:asciiTheme="minorHAnsi" w:hAnsiTheme="minorHAnsi" w:cstheme="minorHAnsi"/>
          <w:color w:val="auto"/>
        </w:rPr>
        <w:t>8</w:t>
      </w:r>
      <w:r w:rsidRPr="004B54F5">
        <w:rPr>
          <w:rFonts w:asciiTheme="minorHAnsi" w:hAnsiTheme="minorHAnsi" w:cstheme="minorHAnsi"/>
          <w:color w:val="auto"/>
        </w:rPr>
        <w:t xml:space="preserve"> </w:t>
      </w:r>
      <w:r>
        <w:rPr>
          <w:rFonts w:asciiTheme="minorHAnsi" w:hAnsiTheme="minorHAnsi" w:cstheme="minorHAnsi"/>
          <w:color w:val="auto"/>
        </w:rPr>
        <w:t>april</w:t>
      </w:r>
      <w:r w:rsidRPr="004B54F5">
        <w:rPr>
          <w:rFonts w:asciiTheme="minorHAnsi" w:hAnsiTheme="minorHAnsi" w:cstheme="minorHAnsi"/>
          <w:color w:val="auto"/>
        </w:rPr>
        <w:t xml:space="preserve"> 202</w:t>
      </w:r>
      <w:r>
        <w:rPr>
          <w:rFonts w:asciiTheme="minorHAnsi" w:hAnsiTheme="minorHAnsi" w:cstheme="minorHAnsi"/>
          <w:color w:val="auto"/>
        </w:rPr>
        <w:t>4</w:t>
      </w:r>
      <w:r w:rsidRPr="004B54F5">
        <w:rPr>
          <w:rFonts w:asciiTheme="minorHAnsi" w:hAnsiTheme="minorHAnsi" w:cstheme="minorHAnsi"/>
          <w:color w:val="auto"/>
        </w:rPr>
        <w:t>.</w:t>
      </w:r>
    </w:p>
    <w:p w14:paraId="2059D83A" w14:textId="31C8ED08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043A1C15" w14:textId="0101A3C5" w:rsidR="00C7012D" w:rsidRPr="00C144CE" w:rsidRDefault="00C7012D" w:rsidP="002D11EF">
      <w:pPr>
        <w:spacing w:after="0" w:line="240" w:lineRule="auto"/>
        <w:rPr>
          <w:rFonts w:cstheme="minorHAnsi"/>
          <w:sz w:val="24"/>
          <w:szCs w:val="24"/>
        </w:rPr>
      </w:pPr>
      <w:r w:rsidRPr="006D0BB9">
        <w:rPr>
          <w:rFonts w:cstheme="minorHAnsi"/>
          <w:sz w:val="24"/>
          <w:szCs w:val="24"/>
          <w:lang w:val="en-US"/>
        </w:rPr>
        <w:t xml:space="preserve">Brännström, Maria &amp; </w:t>
      </w:r>
      <w:proofErr w:type="spellStart"/>
      <w:r w:rsidRPr="006D0BB9">
        <w:rPr>
          <w:rFonts w:cstheme="minorHAnsi"/>
          <w:sz w:val="24"/>
          <w:szCs w:val="24"/>
          <w:lang w:val="en-US"/>
        </w:rPr>
        <w:t>Sigrell</w:t>
      </w:r>
      <w:proofErr w:type="spellEnd"/>
      <w:r w:rsidRPr="006D0BB9">
        <w:rPr>
          <w:rFonts w:cstheme="minorHAnsi"/>
          <w:sz w:val="24"/>
          <w:szCs w:val="24"/>
          <w:lang w:val="en-US"/>
        </w:rPr>
        <w:t>, Anders</w:t>
      </w:r>
      <w:r w:rsidR="00A11787">
        <w:rPr>
          <w:rFonts w:cstheme="minorHAnsi"/>
          <w:sz w:val="24"/>
          <w:szCs w:val="24"/>
          <w:lang w:val="en-US"/>
        </w:rPr>
        <w:t xml:space="preserve"> (2022).</w:t>
      </w:r>
      <w:r w:rsidRPr="006D0BB9">
        <w:rPr>
          <w:rFonts w:cstheme="minorHAnsi"/>
          <w:sz w:val="24"/>
          <w:szCs w:val="24"/>
          <w:lang w:val="en-US"/>
        </w:rPr>
        <w:t xml:space="preserve"> </w:t>
      </w:r>
      <w:r w:rsidR="006E4307">
        <w:rPr>
          <w:rFonts w:cstheme="minorHAnsi"/>
          <w:sz w:val="24"/>
          <w:szCs w:val="24"/>
          <w:lang w:val="en-US"/>
        </w:rPr>
        <w:t xml:space="preserve"> </w:t>
      </w:r>
      <w:proofErr w:type="gramStart"/>
      <w:r w:rsidR="006E4307">
        <w:rPr>
          <w:rFonts w:cstheme="minorHAnsi"/>
          <w:sz w:val="24"/>
          <w:szCs w:val="24"/>
          <w:lang w:val="en-US"/>
        </w:rPr>
        <w:t>”</w:t>
      </w:r>
      <w:r w:rsidR="006E4307" w:rsidRPr="006D0BB9">
        <w:rPr>
          <w:rFonts w:cstheme="minorHAnsi"/>
          <w:sz w:val="24"/>
          <w:szCs w:val="24"/>
          <w:lang w:val="en-US"/>
        </w:rPr>
        <w:t>Rhetoric</w:t>
      </w:r>
      <w:proofErr w:type="gramEnd"/>
      <w:r w:rsidR="006D0BB9" w:rsidRPr="006D0BB9">
        <w:rPr>
          <w:rFonts w:cstheme="minorHAnsi"/>
          <w:sz w:val="24"/>
          <w:szCs w:val="24"/>
          <w:lang w:val="en-US"/>
        </w:rPr>
        <w:t xml:space="preserve"> and the Swedish high</w:t>
      </w:r>
      <w:r w:rsidR="006D0BB9">
        <w:rPr>
          <w:rFonts w:cstheme="minorHAnsi"/>
          <w:sz w:val="24"/>
          <w:szCs w:val="24"/>
          <w:lang w:val="en-US"/>
        </w:rPr>
        <w:t>-school mission for democracy</w:t>
      </w:r>
      <w:r w:rsidR="006E4307">
        <w:rPr>
          <w:rFonts w:cstheme="minorHAnsi"/>
          <w:sz w:val="24"/>
          <w:szCs w:val="24"/>
          <w:lang w:val="en-US"/>
        </w:rPr>
        <w:t>”</w:t>
      </w:r>
      <w:r w:rsidR="006D0BB9">
        <w:rPr>
          <w:rFonts w:cstheme="minorHAnsi"/>
          <w:sz w:val="24"/>
          <w:szCs w:val="24"/>
          <w:lang w:val="en-US"/>
        </w:rPr>
        <w:t xml:space="preserve">. </w:t>
      </w:r>
      <w:r w:rsidR="006D0BB9" w:rsidRPr="00C144CE">
        <w:rPr>
          <w:rFonts w:cstheme="minorHAnsi"/>
          <w:i/>
          <w:iCs/>
          <w:sz w:val="24"/>
          <w:szCs w:val="24"/>
        </w:rPr>
        <w:t xml:space="preserve">Scandinavian Journal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of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</w:t>
      </w:r>
      <w:proofErr w:type="spellStart"/>
      <w:r w:rsidR="006D0BB9" w:rsidRPr="00C144CE">
        <w:rPr>
          <w:rFonts w:cstheme="minorHAnsi"/>
          <w:i/>
          <w:iCs/>
          <w:sz w:val="24"/>
          <w:szCs w:val="24"/>
        </w:rPr>
        <w:t>Educational</w:t>
      </w:r>
      <w:proofErr w:type="spellEnd"/>
      <w:r w:rsidR="006D0BB9" w:rsidRPr="00C144CE">
        <w:rPr>
          <w:rFonts w:cstheme="minorHAnsi"/>
          <w:i/>
          <w:iCs/>
          <w:sz w:val="24"/>
          <w:szCs w:val="24"/>
        </w:rPr>
        <w:t xml:space="preserve"> Research</w:t>
      </w:r>
      <w:r w:rsidR="006D0BB9" w:rsidRPr="00C144CE">
        <w:rPr>
          <w:rFonts w:cstheme="minorHAnsi"/>
          <w:sz w:val="24"/>
          <w:szCs w:val="24"/>
        </w:rPr>
        <w:t xml:space="preserve">  </w:t>
      </w:r>
      <w:hyperlink r:id="rId7" w:history="1">
        <w:proofErr w:type="gramStart"/>
        <w:r w:rsidR="006D0BB9" w:rsidRPr="00C144CE">
          <w:rPr>
            <w:rStyle w:val="Hyperlnk"/>
          </w:rPr>
          <w:t>10.1080</w:t>
        </w:r>
        <w:proofErr w:type="gramEnd"/>
        <w:r w:rsidR="006D0BB9" w:rsidRPr="00C144CE">
          <w:rPr>
            <w:rStyle w:val="Hyperlnk"/>
          </w:rPr>
          <w:t>/</w:t>
        </w:r>
        <w:proofErr w:type="gramStart"/>
        <w:r w:rsidR="006D0BB9" w:rsidRPr="00C144CE">
          <w:rPr>
            <w:rStyle w:val="Hyperlnk"/>
          </w:rPr>
          <w:t>00313831.2022</w:t>
        </w:r>
        <w:proofErr w:type="gramEnd"/>
        <w:r w:rsidR="006D0BB9" w:rsidRPr="00C144CE">
          <w:rPr>
            <w:rStyle w:val="Hyperlnk"/>
          </w:rPr>
          <w:t>.</w:t>
        </w:r>
        <w:proofErr w:type="gramStart"/>
        <w:r w:rsidR="006D0BB9" w:rsidRPr="00C144CE">
          <w:rPr>
            <w:rStyle w:val="Hyperlnk"/>
          </w:rPr>
          <w:t>2126000</w:t>
        </w:r>
        <w:proofErr w:type="gramEnd"/>
      </w:hyperlink>
      <w:r w:rsidR="006D0BB9" w:rsidRPr="00C144CE">
        <w:t xml:space="preserve"> [14 s.]</w:t>
      </w:r>
    </w:p>
    <w:p w14:paraId="68A94457" w14:textId="77777777" w:rsidR="002C4A6B" w:rsidRPr="00C144CE" w:rsidRDefault="002C4A6B" w:rsidP="002D11EF">
      <w:pPr>
        <w:spacing w:after="0" w:line="240" w:lineRule="auto"/>
        <w:rPr>
          <w:rFonts w:cstheme="minorHAnsi"/>
          <w:sz w:val="24"/>
          <w:szCs w:val="24"/>
        </w:rPr>
      </w:pPr>
    </w:p>
    <w:p w14:paraId="32C53BA9" w14:textId="17DC4643" w:rsidR="009254D7" w:rsidRPr="00C7012D" w:rsidRDefault="007C3C6A" w:rsidP="0054114C">
      <w:pPr>
        <w:spacing w:after="0" w:line="240" w:lineRule="auto"/>
        <w:rPr>
          <w:rFonts w:cstheme="minorHAnsi"/>
          <w:sz w:val="24"/>
          <w:szCs w:val="24"/>
        </w:rPr>
      </w:pPr>
      <w:r w:rsidRPr="00C7012D">
        <w:rPr>
          <w:rFonts w:cstheme="minorHAnsi"/>
          <w:sz w:val="24"/>
          <w:szCs w:val="24"/>
        </w:rPr>
        <w:t xml:space="preserve">Enström, Rebecca (2006). 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>Att komma ihåg och bli ihågkommen</w:t>
      </w:r>
      <w:r w:rsidR="006E4307">
        <w:rPr>
          <w:rFonts w:cstheme="minorHAnsi"/>
          <w:sz w:val="24"/>
          <w:szCs w:val="24"/>
        </w:rPr>
        <w:t>”</w:t>
      </w:r>
      <w:r w:rsidRPr="00C7012D">
        <w:rPr>
          <w:rFonts w:cstheme="minorHAnsi"/>
          <w:sz w:val="24"/>
          <w:szCs w:val="24"/>
        </w:rPr>
        <w:t xml:space="preserve">. </w:t>
      </w:r>
      <w:r w:rsidRPr="00C7012D">
        <w:rPr>
          <w:rFonts w:cstheme="minorHAnsi"/>
          <w:i/>
          <w:iCs/>
          <w:sz w:val="24"/>
          <w:szCs w:val="24"/>
        </w:rPr>
        <w:t>Retorikmagasinet</w:t>
      </w:r>
      <w:r w:rsidRPr="00C7012D">
        <w:rPr>
          <w:rFonts w:cstheme="minorHAnsi"/>
          <w:sz w:val="24"/>
          <w:szCs w:val="24"/>
        </w:rPr>
        <w:t xml:space="preserve"> nr 29, s. </w:t>
      </w:r>
      <w:r w:rsidR="006E4307" w:rsidRPr="00C7012D">
        <w:rPr>
          <w:rFonts w:cstheme="minorHAnsi"/>
          <w:sz w:val="24"/>
          <w:szCs w:val="24"/>
        </w:rPr>
        <w:t>23–27</w:t>
      </w:r>
      <w:r w:rsidRPr="00C7012D">
        <w:rPr>
          <w:rFonts w:cstheme="minorHAnsi"/>
          <w:sz w:val="24"/>
          <w:szCs w:val="24"/>
        </w:rPr>
        <w:t xml:space="preserve"> [4 s.]</w:t>
      </w:r>
    </w:p>
    <w:p w14:paraId="6B0B0A52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A4CB456" w14:textId="719479B4" w:rsidR="00F45F48" w:rsidRPr="00C7012D" w:rsidRDefault="00CB1BC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Eriksson, Anders (2015).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Läsa, lyssna, skriva, tala – </w:t>
      </w:r>
      <w:proofErr w:type="spellStart"/>
      <w:r w:rsidRPr="00C7012D">
        <w:rPr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som progression i de retoriska övningarna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54114C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 70, s. 14</w:t>
      </w:r>
      <w:r w:rsidR="00577898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37 </w:t>
      </w:r>
      <w:r w:rsidR="00406557" w:rsidRPr="00C7012D">
        <w:rPr>
          <w:rFonts w:asciiTheme="minorHAnsi" w:hAnsiTheme="minorHAnsi" w:cstheme="minorHAnsi"/>
          <w:szCs w:val="24"/>
        </w:rPr>
        <w:t>[24 s</w:t>
      </w:r>
      <w:r w:rsidR="00577898" w:rsidRPr="00C7012D">
        <w:rPr>
          <w:rFonts w:asciiTheme="minorHAnsi" w:hAnsiTheme="minorHAnsi" w:cstheme="minorHAnsi"/>
          <w:szCs w:val="24"/>
        </w:rPr>
        <w:t>.</w:t>
      </w:r>
      <w:r w:rsidR="00406557" w:rsidRPr="00C7012D">
        <w:rPr>
          <w:rFonts w:asciiTheme="minorHAnsi" w:hAnsiTheme="minorHAnsi" w:cstheme="minorHAnsi"/>
          <w:szCs w:val="24"/>
        </w:rPr>
        <w:t>]</w:t>
      </w:r>
    </w:p>
    <w:p w14:paraId="1B8EFA20" w14:textId="571E6ACD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3404CC9" w14:textId="517991D4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Eriksson Anders (2017). </w:t>
      </w:r>
      <w:r w:rsidRPr="00C7012D">
        <w:rPr>
          <w:rFonts w:asciiTheme="minorHAnsi" w:hAnsiTheme="minorHAnsi" w:cstheme="minorHAnsi"/>
          <w:i/>
          <w:iCs/>
          <w:szCs w:val="24"/>
        </w:rPr>
        <w:t>Retorikens grunder</w:t>
      </w:r>
      <w:r w:rsidRPr="00C7012D">
        <w:rPr>
          <w:rFonts w:asciiTheme="minorHAnsi" w:hAnsiTheme="minorHAnsi" w:cstheme="minorHAnsi"/>
          <w:szCs w:val="24"/>
        </w:rPr>
        <w:t xml:space="preserve">. Lund: </w:t>
      </w:r>
      <w:proofErr w:type="spellStart"/>
      <w:r w:rsidRPr="00C7012D">
        <w:rPr>
          <w:rFonts w:asciiTheme="minorHAnsi" w:hAnsiTheme="minorHAnsi" w:cstheme="minorHAnsi"/>
          <w:szCs w:val="24"/>
        </w:rPr>
        <w:t>MediaTryck</w:t>
      </w:r>
      <w:proofErr w:type="spellEnd"/>
      <w:r w:rsidRPr="00C7012D">
        <w:rPr>
          <w:rFonts w:asciiTheme="minorHAnsi" w:hAnsiTheme="minorHAnsi" w:cstheme="minorHAnsi"/>
          <w:szCs w:val="24"/>
        </w:rPr>
        <w:t>, ca 100 av 228 s. [100 s.]</w:t>
      </w:r>
    </w:p>
    <w:p w14:paraId="44F417C2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9F9B322" w14:textId="3AACD1D3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Gustavsson, Henrik. (2014). </w:t>
      </w:r>
      <w:r w:rsidRPr="006E4307">
        <w:rPr>
          <w:rStyle w:val="textlayer--absolute"/>
          <w:rFonts w:asciiTheme="minorHAnsi" w:hAnsiTheme="minorHAnsi" w:cstheme="minorHAnsi"/>
          <w:i/>
          <w:iCs/>
          <w:szCs w:val="24"/>
        </w:rPr>
        <w:t>Retorik 100 p</w:t>
      </w:r>
      <w:r w:rsidRPr="00C7012D">
        <w:rPr>
          <w:rStyle w:val="textlayer--absolute"/>
          <w:rFonts w:asciiTheme="minorHAnsi" w:hAnsiTheme="minorHAnsi" w:cstheme="minorHAnsi"/>
          <w:szCs w:val="24"/>
        </w:rPr>
        <w:t>. Malmö: Gleerups Utbildning AB, andra upplagan [192 s.]</w:t>
      </w:r>
    </w:p>
    <w:p w14:paraId="525D1572" w14:textId="580CA109" w:rsidR="00F97F61" w:rsidRPr="00C7012D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78AC250" w14:textId="02841846" w:rsidR="00F97F61" w:rsidRDefault="00F97F61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Lennart (2003).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Judith Butler. En genusteoretisk metaforanalys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26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68–81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[13 s.] </w:t>
      </w:r>
    </w:p>
    <w:p w14:paraId="0B580F06" w14:textId="77777777" w:rsidR="00D33038" w:rsidRDefault="00D33038" w:rsidP="00FC5DC6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1150CBB4" w14:textId="436063DC" w:rsidR="00D33038" w:rsidRPr="00DD50C3" w:rsidRDefault="00D33038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Hellspong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Lennart &amp; </w:t>
      </w:r>
      <w:proofErr w:type="spellStart"/>
      <w:r w:rsidRPr="00DD50C3">
        <w:rPr>
          <w:rStyle w:val="textlayer--absolute"/>
          <w:rFonts w:asciiTheme="minorHAnsi" w:hAnsiTheme="minorHAnsi" w:cstheme="minorHAnsi"/>
          <w:szCs w:val="24"/>
        </w:rPr>
        <w:t>Thurén</w:t>
      </w:r>
      <w:proofErr w:type="spellEnd"/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, Camilla (2023). </w:t>
      </w:r>
      <w:r w:rsidRPr="00DD50C3">
        <w:rPr>
          <w:rStyle w:val="textlayer--absolute"/>
          <w:rFonts w:asciiTheme="minorHAnsi" w:hAnsiTheme="minorHAnsi" w:cstheme="minorHAnsi"/>
          <w:i/>
          <w:iCs/>
          <w:szCs w:val="24"/>
        </w:rPr>
        <w:t>Svenskämnets retorik. Handbok för lärare</w:t>
      </w:r>
      <w:r w:rsidRPr="00DD50C3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DD50C3">
        <w:rPr>
          <w:rFonts w:asciiTheme="minorHAnsi" w:hAnsiTheme="minorHAnsi" w:cstheme="minorHAnsi"/>
          <w:szCs w:val="24"/>
        </w:rPr>
        <w:t>Lund: Studentlitteratur [254 s.]</w:t>
      </w:r>
    </w:p>
    <w:p w14:paraId="609239D5" w14:textId="77777777" w:rsidR="00F97F61" w:rsidRPr="00D33038" w:rsidRDefault="00F97F61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06B2CD7" w14:textId="4B1587AC" w:rsidR="00FC5DC6" w:rsidRPr="00C7012D" w:rsidRDefault="00FC5DC6" w:rsidP="00FC5DC6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Hietanen, Mika (2016).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Kritisk argumentationsanalys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, </w:t>
      </w:r>
      <w:r w:rsidRPr="00C7012D">
        <w:rPr>
          <w:rFonts w:asciiTheme="minorHAnsi" w:hAnsiTheme="minorHAnsi" w:cstheme="minorHAnsi"/>
          <w:i/>
          <w:iCs/>
          <w:szCs w:val="24"/>
        </w:rPr>
        <w:t>Kritiskt tänkande – i teori och praktik</w:t>
      </w:r>
      <w:r w:rsidRPr="00C7012D">
        <w:rPr>
          <w:rFonts w:asciiTheme="minorHAnsi" w:hAnsiTheme="minorHAnsi" w:cstheme="minorHAnsi"/>
          <w:szCs w:val="24"/>
        </w:rPr>
        <w:t xml:space="preserve">. Elin Sporrong, Karin Westin Tikkanen (red). Lund: Studentlitteratur, s. 39–54, </w:t>
      </w:r>
      <w:r w:rsidR="00F97F61" w:rsidRPr="00C7012D">
        <w:rPr>
          <w:rFonts w:asciiTheme="minorHAnsi" w:hAnsiTheme="minorHAnsi" w:cstheme="minorHAnsi"/>
          <w:szCs w:val="24"/>
        </w:rPr>
        <w:t>[</w:t>
      </w:r>
      <w:r w:rsidRPr="00C7012D">
        <w:rPr>
          <w:rFonts w:asciiTheme="minorHAnsi" w:hAnsiTheme="minorHAnsi" w:cstheme="minorHAnsi"/>
          <w:szCs w:val="24"/>
        </w:rPr>
        <w:t>15 s.</w:t>
      </w:r>
      <w:r w:rsidR="00F97F61" w:rsidRPr="00C7012D">
        <w:rPr>
          <w:rFonts w:asciiTheme="minorHAnsi" w:hAnsiTheme="minorHAnsi" w:cstheme="minorHAnsi"/>
          <w:szCs w:val="24"/>
        </w:rPr>
        <w:t>]</w:t>
      </w:r>
    </w:p>
    <w:p w14:paraId="76DBB787" w14:textId="77777777" w:rsidR="00FC5DC6" w:rsidRPr="00C7012D" w:rsidRDefault="00FC5DC6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49073BBF" w14:textId="2AB10A81" w:rsidR="00493592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6245B2">
        <w:rPr>
          <w:rFonts w:asciiTheme="minorHAnsi" w:hAnsiTheme="minorHAnsi" w:cstheme="minorHAnsi"/>
          <w:szCs w:val="24"/>
        </w:rPr>
        <w:t>Kindeberg</w:t>
      </w:r>
      <w:proofErr w:type="spellEnd"/>
      <w:r w:rsidRPr="006245B2">
        <w:rPr>
          <w:rFonts w:asciiTheme="minorHAnsi" w:hAnsiTheme="minorHAnsi" w:cstheme="minorHAnsi"/>
          <w:szCs w:val="24"/>
        </w:rPr>
        <w:t xml:space="preserve">, Tina (2011). </w:t>
      </w:r>
      <w:r w:rsidRPr="006245B2">
        <w:rPr>
          <w:rFonts w:asciiTheme="minorHAnsi" w:hAnsiTheme="minorHAnsi" w:cstheme="minorHAnsi"/>
          <w:i/>
          <w:iCs/>
          <w:szCs w:val="24"/>
        </w:rPr>
        <w:t>Pedagogisk retorik</w:t>
      </w:r>
      <w:r w:rsidR="00577898" w:rsidRPr="006245B2">
        <w:rPr>
          <w:rFonts w:asciiTheme="minorHAnsi" w:hAnsiTheme="minorHAnsi" w:cstheme="minorHAnsi"/>
          <w:i/>
          <w:iCs/>
          <w:szCs w:val="24"/>
        </w:rPr>
        <w:t>. D</w:t>
      </w:r>
      <w:r w:rsidRPr="006245B2">
        <w:rPr>
          <w:rFonts w:asciiTheme="minorHAnsi" w:hAnsiTheme="minorHAnsi" w:cstheme="minorHAnsi"/>
          <w:i/>
          <w:iCs/>
          <w:szCs w:val="24"/>
        </w:rPr>
        <w:t>en muntliga relationen i undervisningen</w:t>
      </w:r>
      <w:r w:rsidRPr="006245B2">
        <w:rPr>
          <w:rFonts w:asciiTheme="minorHAnsi" w:hAnsiTheme="minorHAnsi" w:cstheme="minorHAnsi"/>
          <w:szCs w:val="24"/>
        </w:rPr>
        <w:t>. Natur och kultur</w:t>
      </w:r>
      <w:r w:rsidR="006245B2">
        <w:rPr>
          <w:rFonts w:asciiTheme="minorHAnsi" w:hAnsiTheme="minorHAnsi" w:cstheme="minorHAnsi"/>
          <w:szCs w:val="24"/>
        </w:rPr>
        <w:t xml:space="preserve">, </w:t>
      </w:r>
      <w:r w:rsidR="006245B2" w:rsidRPr="00DD50C3">
        <w:rPr>
          <w:rFonts w:asciiTheme="minorHAnsi" w:hAnsiTheme="minorHAnsi" w:cstheme="minorHAnsi"/>
          <w:szCs w:val="24"/>
        </w:rPr>
        <w:t xml:space="preserve">kap. 4 av </w:t>
      </w:r>
      <w:r w:rsidR="00E149E1" w:rsidRPr="00DD50C3">
        <w:rPr>
          <w:rFonts w:asciiTheme="minorHAnsi" w:hAnsiTheme="minorHAnsi" w:cstheme="minorHAnsi"/>
          <w:szCs w:val="24"/>
        </w:rPr>
        <w:t>142 s</w:t>
      </w:r>
      <w:r w:rsidR="00577898" w:rsidRPr="00DD50C3">
        <w:rPr>
          <w:rFonts w:asciiTheme="minorHAnsi" w:hAnsiTheme="minorHAnsi" w:cstheme="minorHAnsi"/>
          <w:szCs w:val="24"/>
        </w:rPr>
        <w:t>.</w:t>
      </w:r>
      <w:r w:rsidR="006245B2" w:rsidRPr="00DD50C3">
        <w:rPr>
          <w:rFonts w:asciiTheme="minorHAnsi" w:hAnsiTheme="minorHAnsi" w:cstheme="minorHAnsi"/>
          <w:szCs w:val="24"/>
        </w:rPr>
        <w:t xml:space="preserve"> [17 s.</w:t>
      </w:r>
      <w:r w:rsidRPr="00DD50C3">
        <w:rPr>
          <w:rFonts w:asciiTheme="minorHAnsi" w:hAnsiTheme="minorHAnsi" w:cstheme="minorHAnsi"/>
          <w:szCs w:val="24"/>
        </w:rPr>
        <w:t>]</w:t>
      </w:r>
    </w:p>
    <w:p w14:paraId="650E9F82" w14:textId="77777777" w:rsidR="007100CE" w:rsidRDefault="007100C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D7F56DD" w14:textId="27E7431B" w:rsidR="007100CE" w:rsidRDefault="007100CE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hyperlink r:id="rId8" w:tgtFrame="_blank" w:history="1">
        <w:r w:rsidRPr="000D25E0">
          <w:rPr>
            <w:rFonts w:asciiTheme="minorHAnsi" w:hAnsiTheme="minorHAnsi" w:cstheme="minorHAnsi"/>
            <w:szCs w:val="24"/>
          </w:rPr>
          <w:t>Källström, Lisa. ”Midsommar i sagolandet:  Bildretorik och rörelse”. </w:t>
        </w:r>
        <w:proofErr w:type="spellStart"/>
      </w:hyperlink>
      <w:hyperlink r:id="rId9" w:tgtFrame="_blank" w:history="1">
        <w:r w:rsidRPr="000D25E0">
          <w:rPr>
            <w:rFonts w:asciiTheme="minorHAnsi" w:hAnsiTheme="minorHAnsi" w:cstheme="minorHAnsi"/>
            <w:szCs w:val="24"/>
          </w:rPr>
          <w:t>Rhetorica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Scandinavica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> </w:t>
        </w:r>
      </w:hyperlink>
      <w:hyperlink r:id="rId10" w:tgtFrame="_blank" w:history="1">
        <w:r w:rsidRPr="000D25E0">
          <w:rPr>
            <w:rFonts w:asciiTheme="minorHAnsi" w:hAnsiTheme="minorHAnsi" w:cstheme="minorHAnsi"/>
            <w:szCs w:val="24"/>
          </w:rPr>
          <w:t xml:space="preserve">78, tema: Retorik,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sanser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, </w:t>
        </w:r>
        <w:proofErr w:type="spellStart"/>
        <w:r w:rsidRPr="000D25E0">
          <w:rPr>
            <w:rFonts w:asciiTheme="minorHAnsi" w:hAnsiTheme="minorHAnsi" w:cstheme="minorHAnsi"/>
            <w:szCs w:val="24"/>
          </w:rPr>
          <w:t>følelser</w:t>
        </w:r>
        <w:proofErr w:type="spellEnd"/>
        <w:r w:rsidRPr="000D25E0">
          <w:rPr>
            <w:rFonts w:asciiTheme="minorHAnsi" w:hAnsiTheme="minorHAnsi" w:cstheme="minorHAnsi"/>
            <w:szCs w:val="24"/>
          </w:rPr>
          <w:t xml:space="preserve"> (2018): 110–20.</w:t>
        </w:r>
      </w:hyperlink>
      <w:r w:rsidRPr="000D25E0">
        <w:rPr>
          <w:rFonts w:asciiTheme="minorHAnsi" w:hAnsiTheme="minorHAnsi" w:cstheme="minorHAnsi"/>
          <w:szCs w:val="24"/>
        </w:rPr>
        <w:t xml:space="preserve"> [10 s.]</w:t>
      </w:r>
    </w:p>
    <w:p w14:paraId="65EDA155" w14:textId="77777777" w:rsidR="007100CE" w:rsidRPr="007100CE" w:rsidRDefault="007100CE" w:rsidP="007100CE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73C9DB41" w14:textId="1B95572C" w:rsidR="007C3C6A" w:rsidRPr="00C7012D" w:rsidRDefault="007C3C6A" w:rsidP="007C3C6A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 xml:space="preserve">Landqvist, Mats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Debatt i demokratins tjänst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Retorisk kritik. Teori och metod i retorisk analys 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87–103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[16 s.]</w:t>
      </w:r>
    </w:p>
    <w:p w14:paraId="483B6D30" w14:textId="2AD89525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51DE6396" w14:textId="1AD55211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Mral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Brigitte (2011).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Inledning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Talande kvinnor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Åstorp: Retorikförlaget.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10–20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[10 s.]</w:t>
      </w:r>
    </w:p>
    <w:p w14:paraId="2F74CDDF" w14:textId="2F0AA666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469E6E59" w14:textId="3452368E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Plutarchos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(2000).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Konsten att lyssna</w:t>
      </w:r>
      <w:r w:rsidR="006E4307">
        <w:rPr>
          <w:rStyle w:val="textlayer--absolute"/>
          <w:rFonts w:asciiTheme="minorHAnsi" w:hAnsiTheme="minorHAnsi" w:cstheme="minorHAnsi"/>
          <w:i/>
          <w:iCs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14, 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6–17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036EA98" w14:textId="65D2BB08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608A70A3" w14:textId="689013C0" w:rsidR="00521EF5" w:rsidRPr="00C7012D" w:rsidRDefault="00F97F61" w:rsidP="00521EF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Santesson, Sara &amp;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Anders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Imitatio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som pedagogisk princip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Alexander Maurits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 och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 xml:space="preserve"> Katarina Mårtensson (red.)</w:t>
      </w:r>
      <w:r w:rsidR="006E4307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Högskolepedagogik i humanistisk och teologisk utbildning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r w:rsidR="00C2631E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13–25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</w:t>
      </w:r>
      <w:r w:rsidR="00521EF5" w:rsidRPr="00C7012D">
        <w:rPr>
          <w:rFonts w:asciiTheme="minorHAnsi" w:hAnsiTheme="minorHAnsi" w:cstheme="minorHAnsi"/>
          <w:szCs w:val="24"/>
        </w:rPr>
        <w:t>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[12 s.]</w:t>
      </w:r>
    </w:p>
    <w:p w14:paraId="7AE9DDF9" w14:textId="78F58B69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7EF236B3" w14:textId="0EEC0903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lastRenderedPageBreak/>
        <w:t>Sigrell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, Anders (2004):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Retoriska uppslagsverk och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lexica</w:t>
      </w:r>
      <w:proofErr w:type="spellEnd"/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Rhetorica</w:t>
      </w:r>
      <w:proofErr w:type="spellEnd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proofErr w:type="spellStart"/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Scandinavica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nr 32, s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36–46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[11 s.]</w:t>
      </w:r>
    </w:p>
    <w:p w14:paraId="5CBD5DE9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02768476" w14:textId="2175F69D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(2008).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Retorikens etik </w:t>
      </w:r>
      <w:r w:rsidR="00D865F6" w:rsidRPr="00C7012D">
        <w:rPr>
          <w:rFonts w:asciiTheme="minorHAnsi" w:hAnsiTheme="minorHAnsi" w:cstheme="minorHAnsi"/>
          <w:szCs w:val="24"/>
        </w:rPr>
        <w:t>–</w:t>
      </w:r>
      <w:r w:rsidRPr="00C7012D">
        <w:rPr>
          <w:rFonts w:asciiTheme="minorHAnsi" w:hAnsiTheme="minorHAnsi" w:cstheme="minorHAnsi"/>
          <w:szCs w:val="24"/>
        </w:rPr>
        <w:t xml:space="preserve"> och </w:t>
      </w:r>
      <w:proofErr w:type="spellStart"/>
      <w:r w:rsidRPr="00C7012D">
        <w:rPr>
          <w:rFonts w:asciiTheme="minorHAnsi" w:hAnsiTheme="minorHAnsi" w:cstheme="minorHAnsi"/>
          <w:szCs w:val="24"/>
        </w:rPr>
        <w:t>progymnasmata</w:t>
      </w:r>
      <w:proofErr w:type="spellEnd"/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Texter om svenska med didaktisk inriktning. Femte nationella konferensen i svenska med didaktisk inriktning.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BB43A7" w:rsidRPr="00C7012D">
        <w:rPr>
          <w:rFonts w:asciiTheme="minorHAnsi" w:hAnsiTheme="minorHAnsi" w:cstheme="minorHAnsi"/>
          <w:szCs w:val="24"/>
        </w:rPr>
        <w:t xml:space="preserve">Red. </w:t>
      </w:r>
      <w:r w:rsidRPr="00C7012D">
        <w:rPr>
          <w:rFonts w:asciiTheme="minorHAnsi" w:hAnsiTheme="minorHAnsi" w:cstheme="minorHAnsi"/>
          <w:szCs w:val="24"/>
        </w:rPr>
        <w:t>Maria Lindgren et al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szCs w:val="24"/>
        </w:rPr>
        <w:t>Växjö University Press [19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17F3712A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7C44CFB" w14:textId="62382EF2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(2011). </w:t>
      </w:r>
      <w:r w:rsidRPr="00C7012D">
        <w:rPr>
          <w:rFonts w:asciiTheme="minorHAnsi" w:hAnsiTheme="minorHAnsi" w:cstheme="minorHAnsi"/>
          <w:i/>
          <w:szCs w:val="24"/>
        </w:rPr>
        <w:t>Retorik för lärare</w:t>
      </w:r>
      <w:r w:rsidRPr="00C7012D">
        <w:rPr>
          <w:rFonts w:asciiTheme="minorHAnsi" w:hAnsiTheme="minorHAnsi" w:cstheme="minorHAnsi"/>
          <w:szCs w:val="24"/>
        </w:rPr>
        <w:t>. Åstorp: Retorikförlaget [132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206DE729" w14:textId="3349E34A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34A16E17" w14:textId="234AE70F" w:rsidR="00521EF5" w:rsidRPr="00C7012D" w:rsidRDefault="00521EF5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proofErr w:type="spellStart"/>
      <w:r w:rsidRPr="00C7012D">
        <w:rPr>
          <w:rFonts w:asciiTheme="minorHAnsi" w:hAnsiTheme="minorHAnsi" w:cstheme="minorHAnsi"/>
          <w:szCs w:val="24"/>
        </w:rPr>
        <w:t>Sigrell</w:t>
      </w:r>
      <w:proofErr w:type="spellEnd"/>
      <w:r w:rsidRPr="00C7012D">
        <w:rPr>
          <w:rFonts w:asciiTheme="minorHAnsi" w:hAnsiTheme="minorHAnsi" w:cstheme="minorHAnsi"/>
          <w:szCs w:val="24"/>
        </w:rPr>
        <w:t xml:space="preserve">, Anders (2014).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Fem frågor – att låta studenterna konstruera </w:t>
      </w:r>
      <w:proofErr w:type="gramStart"/>
      <w:r w:rsidRPr="00C7012D">
        <w:rPr>
          <w:rFonts w:asciiTheme="minorHAnsi" w:hAnsiTheme="minorHAnsi" w:cstheme="minorHAnsi"/>
          <w:szCs w:val="24"/>
        </w:rPr>
        <w:t>tentan</w:t>
      </w:r>
      <w:proofErr w:type="gramEnd"/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 xml:space="preserve">. I: </w:t>
      </w:r>
      <w:r w:rsidRPr="00C7012D">
        <w:rPr>
          <w:rFonts w:asciiTheme="minorHAnsi" w:hAnsiTheme="minorHAnsi" w:cstheme="minorHAnsi"/>
          <w:i/>
          <w:iCs/>
          <w:szCs w:val="24"/>
        </w:rPr>
        <w:t>Högskolepedagogisk reflektion och praktik.</w:t>
      </w:r>
      <w:r w:rsidRPr="00C7012D">
        <w:rPr>
          <w:rFonts w:asciiTheme="minorHAnsi" w:hAnsiTheme="minorHAnsi" w:cstheme="minorHAnsi"/>
          <w:szCs w:val="24"/>
        </w:rPr>
        <w:t xml:space="preserve"> Alexander Maurits och Katarina Mårtensson (red.)</w:t>
      </w:r>
      <w:r w:rsidR="00C2631E" w:rsidRPr="00C7012D">
        <w:rPr>
          <w:rFonts w:asciiTheme="minorHAnsi" w:hAnsiTheme="minorHAnsi" w:cstheme="minorHAnsi"/>
          <w:szCs w:val="24"/>
        </w:rPr>
        <w:t xml:space="preserve"> s. </w:t>
      </w:r>
      <w:r w:rsidR="006E4307" w:rsidRPr="00C7012D">
        <w:rPr>
          <w:rFonts w:asciiTheme="minorHAnsi" w:hAnsiTheme="minorHAnsi" w:cstheme="minorHAnsi"/>
          <w:szCs w:val="24"/>
        </w:rPr>
        <w:t>75–85</w:t>
      </w:r>
      <w:r w:rsidRPr="00C7012D">
        <w:rPr>
          <w:rFonts w:asciiTheme="minorHAnsi" w:hAnsiTheme="minorHAnsi" w:cstheme="minorHAnsi"/>
          <w:szCs w:val="24"/>
        </w:rPr>
        <w:t>. Lund: Humanistiska och teologiska fakulteterna vid Lunds universitet.</w:t>
      </w:r>
      <w:r w:rsidR="00C2631E" w:rsidRPr="00C7012D">
        <w:rPr>
          <w:rFonts w:asciiTheme="minorHAnsi" w:hAnsiTheme="minorHAnsi" w:cstheme="minorHAnsi"/>
          <w:szCs w:val="24"/>
        </w:rPr>
        <w:t xml:space="preserve"> [10 s.]</w:t>
      </w:r>
    </w:p>
    <w:p w14:paraId="27F7D11C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60C9EFCF" w14:textId="24B1B65C" w:rsidR="00493592" w:rsidRPr="00C7012D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 w:rsidRPr="00C7012D">
        <w:rPr>
          <w:rFonts w:asciiTheme="minorHAnsi" w:hAnsiTheme="minorHAnsi" w:cstheme="minorHAnsi"/>
          <w:szCs w:val="24"/>
        </w:rPr>
        <w:t>Wester, Vivianne (2001)</w:t>
      </w:r>
      <w:r w:rsidR="006E4307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="006E4307">
        <w:rPr>
          <w:rFonts w:asciiTheme="minorHAnsi" w:hAnsiTheme="minorHAnsi" w:cstheme="minorHAnsi"/>
          <w:szCs w:val="24"/>
        </w:rPr>
        <w:t>”</w:t>
      </w:r>
      <w:r w:rsidRPr="00C7012D">
        <w:rPr>
          <w:rFonts w:asciiTheme="minorHAnsi" w:hAnsiTheme="minorHAnsi" w:cstheme="minorHAnsi"/>
          <w:szCs w:val="24"/>
        </w:rPr>
        <w:t>Bör kvinnor sära på benen?</w:t>
      </w:r>
      <w:r w:rsidR="006E4307">
        <w:rPr>
          <w:rFonts w:asciiTheme="minorHAnsi" w:hAnsiTheme="minorHAnsi" w:cstheme="minorHAnsi"/>
          <w:szCs w:val="24"/>
        </w:rPr>
        <w:t>”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 xml:space="preserve"> </w:t>
      </w:r>
      <w:r w:rsidRPr="00C7012D">
        <w:rPr>
          <w:rFonts w:asciiTheme="minorHAnsi" w:hAnsiTheme="minorHAnsi" w:cstheme="minorHAnsi"/>
          <w:i/>
          <w:szCs w:val="24"/>
        </w:rPr>
        <w:t>Retorikmagasinet</w:t>
      </w:r>
      <w:r w:rsidR="00851E64" w:rsidRPr="00C7012D">
        <w:rPr>
          <w:rFonts w:asciiTheme="minorHAnsi" w:hAnsiTheme="minorHAnsi" w:cstheme="minorHAnsi"/>
          <w:szCs w:val="24"/>
        </w:rPr>
        <w:t xml:space="preserve"> </w:t>
      </w:r>
      <w:r w:rsidR="00003E98" w:rsidRPr="00C7012D">
        <w:rPr>
          <w:rFonts w:asciiTheme="minorHAnsi" w:hAnsiTheme="minorHAnsi" w:cstheme="minorHAnsi"/>
          <w:szCs w:val="24"/>
        </w:rPr>
        <w:t>10 [5 s</w:t>
      </w:r>
      <w:r w:rsidR="00D865F6" w:rsidRPr="00C7012D">
        <w:rPr>
          <w:rFonts w:asciiTheme="minorHAnsi" w:hAnsiTheme="minorHAnsi" w:cstheme="minorHAnsi"/>
          <w:szCs w:val="24"/>
        </w:rPr>
        <w:t>.</w:t>
      </w:r>
      <w:r w:rsidRPr="00C7012D">
        <w:rPr>
          <w:rFonts w:asciiTheme="minorHAnsi" w:hAnsiTheme="minorHAnsi" w:cstheme="minorHAnsi"/>
          <w:szCs w:val="24"/>
        </w:rPr>
        <w:t>]</w:t>
      </w:r>
    </w:p>
    <w:p w14:paraId="09D8C99D" w14:textId="5CBB4CB2" w:rsidR="00F97F61" w:rsidRPr="00C7012D" w:rsidRDefault="00F97F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7A3F81" w14:textId="04998B1E" w:rsidR="00F97F61" w:rsidRDefault="00F97F61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Viklund, Jon (2016). 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>Retorisk kritik – en introduktion</w:t>
      </w:r>
      <w:r w:rsidR="006E4307">
        <w:rPr>
          <w:rStyle w:val="textlayer--absolute"/>
          <w:rFonts w:asciiTheme="minorHAnsi" w:hAnsiTheme="minorHAnsi" w:cstheme="minorHAnsi"/>
          <w:szCs w:val="24"/>
        </w:rPr>
        <w:t>”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. I: Otto Fischer, Patrik </w:t>
      </w:r>
      <w:proofErr w:type="spellStart"/>
      <w:r w:rsidRPr="00C7012D">
        <w:rPr>
          <w:rStyle w:val="textlayer--absolute"/>
          <w:rFonts w:asciiTheme="minorHAnsi" w:hAnsiTheme="minorHAnsi" w:cstheme="minorHAnsi"/>
          <w:szCs w:val="24"/>
        </w:rPr>
        <w:t>Mehrens</w:t>
      </w:r>
      <w:proofErr w:type="spellEnd"/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och Jon Viklund (red.). </w:t>
      </w:r>
      <w:r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>Retorisk kritik. Teori och metod i retorisk analys</w:t>
      </w:r>
      <w:r w:rsidR="007C3C6A" w:rsidRPr="00C7012D">
        <w:rPr>
          <w:rStyle w:val="textlayer--absolute"/>
          <w:rFonts w:asciiTheme="minorHAnsi" w:hAnsiTheme="minorHAnsi" w:cstheme="minorHAnsi"/>
          <w:i/>
          <w:iCs/>
          <w:szCs w:val="24"/>
        </w:rPr>
        <w:t xml:space="preserve"> 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 xml:space="preserve">s. </w:t>
      </w:r>
      <w:r w:rsidR="006E4307" w:rsidRPr="00C7012D">
        <w:rPr>
          <w:rStyle w:val="textlayer--absolute"/>
          <w:rFonts w:asciiTheme="minorHAnsi" w:hAnsiTheme="minorHAnsi" w:cstheme="minorHAnsi"/>
          <w:szCs w:val="24"/>
        </w:rPr>
        <w:t>13–35</w:t>
      </w:r>
      <w:r w:rsidRPr="00C7012D">
        <w:rPr>
          <w:rStyle w:val="textlayer--absolute"/>
          <w:rFonts w:asciiTheme="minorHAnsi" w:hAnsiTheme="minorHAnsi" w:cstheme="minorHAnsi"/>
          <w:szCs w:val="24"/>
        </w:rPr>
        <w:t>. Åstorp: Retorikförlaget 2016 [1</w:t>
      </w:r>
      <w:r w:rsidR="007C3C6A" w:rsidRPr="00C7012D">
        <w:rPr>
          <w:rStyle w:val="textlayer--absolute"/>
          <w:rFonts w:asciiTheme="minorHAnsi" w:hAnsiTheme="minorHAnsi" w:cstheme="minorHAnsi"/>
          <w:szCs w:val="24"/>
        </w:rPr>
        <w:t>8</w:t>
      </w:r>
      <w:r w:rsidRPr="00C7012D">
        <w:rPr>
          <w:rStyle w:val="textlayer--absolute"/>
          <w:rFonts w:asciiTheme="minorHAnsi" w:hAnsiTheme="minorHAnsi" w:cstheme="minorHAnsi"/>
          <w:szCs w:val="24"/>
        </w:rPr>
        <w:t xml:space="preserve"> s.]</w:t>
      </w:r>
    </w:p>
    <w:p w14:paraId="7A34AE1F" w14:textId="5208C1D6" w:rsidR="002041D0" w:rsidRDefault="002041D0" w:rsidP="0054114C">
      <w:pPr>
        <w:pStyle w:val="Littlista"/>
        <w:keepLines/>
        <w:spacing w:line="240" w:lineRule="auto"/>
        <w:ind w:left="0" w:firstLine="0"/>
        <w:rPr>
          <w:rStyle w:val="textlayer--absolute"/>
          <w:rFonts w:asciiTheme="minorHAnsi" w:hAnsiTheme="minorHAnsi" w:cstheme="minorHAnsi"/>
          <w:szCs w:val="24"/>
        </w:rPr>
      </w:pPr>
    </w:p>
    <w:p w14:paraId="35012235" w14:textId="3A970BBE" w:rsidR="002041D0" w:rsidRPr="00C7012D" w:rsidRDefault="002041D0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  <w:r>
        <w:rPr>
          <w:rStyle w:val="textlayer--absolute"/>
          <w:rFonts w:asciiTheme="minorHAnsi" w:hAnsiTheme="minorHAnsi" w:cstheme="minorHAnsi"/>
          <w:szCs w:val="24"/>
        </w:rPr>
        <w:t>Det kan tillkomma artiklar eller textutdrag om max 100 s.</w:t>
      </w:r>
    </w:p>
    <w:p w14:paraId="253A08C5" w14:textId="77777777" w:rsidR="003D0861" w:rsidRPr="00C7012D" w:rsidRDefault="003D0861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2FEE076B" w14:textId="5192F7E8" w:rsidR="00493592" w:rsidRPr="00D33038" w:rsidRDefault="00493592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color w:val="FF0000"/>
          <w:szCs w:val="24"/>
        </w:rPr>
      </w:pPr>
      <w:r w:rsidRPr="000D25E0">
        <w:rPr>
          <w:rFonts w:asciiTheme="minorHAnsi" w:hAnsiTheme="minorHAnsi" w:cstheme="minorHAnsi"/>
          <w:szCs w:val="24"/>
        </w:rPr>
        <w:t xml:space="preserve">Totalt antal </w:t>
      </w:r>
      <w:r w:rsidR="00CD2530" w:rsidRPr="000D25E0">
        <w:rPr>
          <w:rFonts w:asciiTheme="minorHAnsi" w:hAnsiTheme="minorHAnsi" w:cstheme="minorHAnsi"/>
          <w:szCs w:val="24"/>
        </w:rPr>
        <w:t>sid</w:t>
      </w:r>
      <w:r w:rsidR="00D33038" w:rsidRPr="000D25E0">
        <w:rPr>
          <w:rFonts w:asciiTheme="minorHAnsi" w:hAnsiTheme="minorHAnsi" w:cstheme="minorHAnsi"/>
          <w:szCs w:val="24"/>
        </w:rPr>
        <w:t>or</w:t>
      </w:r>
      <w:r w:rsidR="00603F83" w:rsidRPr="000D25E0">
        <w:rPr>
          <w:rFonts w:asciiTheme="minorHAnsi" w:hAnsiTheme="minorHAnsi" w:cstheme="minorHAnsi"/>
          <w:szCs w:val="24"/>
        </w:rPr>
        <w:t>:</w:t>
      </w:r>
      <w:r w:rsidR="00CD2530" w:rsidRPr="000D25E0">
        <w:rPr>
          <w:rFonts w:asciiTheme="minorHAnsi" w:hAnsiTheme="minorHAnsi" w:cstheme="minorHAnsi"/>
          <w:szCs w:val="24"/>
        </w:rPr>
        <w:t xml:space="preserve"> cirka</w:t>
      </w:r>
      <w:r w:rsidR="00884E3D" w:rsidRPr="000D25E0">
        <w:rPr>
          <w:rFonts w:asciiTheme="minorHAnsi" w:hAnsiTheme="minorHAnsi" w:cstheme="minorHAnsi"/>
          <w:szCs w:val="24"/>
        </w:rPr>
        <w:t xml:space="preserve"> </w:t>
      </w:r>
      <w:r w:rsidR="007100CE" w:rsidRPr="000D25E0">
        <w:rPr>
          <w:rFonts w:asciiTheme="minorHAnsi" w:hAnsiTheme="minorHAnsi" w:cstheme="minorHAnsi"/>
          <w:szCs w:val="24"/>
        </w:rPr>
        <w:t>900</w:t>
      </w:r>
    </w:p>
    <w:p w14:paraId="77B42297" w14:textId="549FFD3B" w:rsidR="00DD1F7E" w:rsidRPr="00C7012D" w:rsidRDefault="00DD1F7E" w:rsidP="0054114C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p w14:paraId="18C29C60" w14:textId="27522EBB" w:rsidR="00DD1F7E" w:rsidRPr="00C7012D" w:rsidRDefault="00DD1F7E" w:rsidP="00570385">
      <w:pPr>
        <w:pStyle w:val="Littlista"/>
        <w:keepLines/>
        <w:spacing w:line="240" w:lineRule="auto"/>
        <w:ind w:left="0" w:firstLine="0"/>
        <w:rPr>
          <w:rFonts w:asciiTheme="minorHAnsi" w:hAnsiTheme="minorHAnsi" w:cstheme="minorHAnsi"/>
          <w:szCs w:val="24"/>
        </w:rPr>
      </w:pPr>
    </w:p>
    <w:sectPr w:rsidR="00DD1F7E" w:rsidRPr="00C7012D" w:rsidSect="006F1CA9">
      <w:footerReference w:type="even" r:id="rId11"/>
      <w:footerReference w:type="default" r:id="rId12"/>
      <w:pgSz w:w="11906" w:h="16838"/>
      <w:pgMar w:top="1418" w:right="1418" w:bottom="1418" w:left="1418" w:header="567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459FD8" w14:textId="77777777" w:rsidR="00C36B9D" w:rsidRDefault="00C36B9D" w:rsidP="00387DCA">
      <w:pPr>
        <w:spacing w:after="0" w:line="240" w:lineRule="auto"/>
      </w:pPr>
      <w:r>
        <w:separator/>
      </w:r>
    </w:p>
  </w:endnote>
  <w:endnote w:type="continuationSeparator" w:id="0">
    <w:p w14:paraId="1B21BD82" w14:textId="77777777" w:rsidR="00C36B9D" w:rsidRDefault="00C36B9D" w:rsidP="00387D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">
    <w:altName w:val="MS Gothic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F2F672" w14:textId="77777777" w:rsidR="00E73777" w:rsidRDefault="00E73777" w:rsidP="0081286E">
    <w:pPr>
      <w:pStyle w:val="Sidfot"/>
      <w:framePr w:wrap="none" w:vAnchor="text" w:hAnchor="margin" w:xAlign="center" w:y="1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PAGE  </w:instrText>
    </w:r>
    <w:r>
      <w:rPr>
        <w:rStyle w:val="Sidnummer"/>
      </w:rPr>
      <w:fldChar w:fldCharType="end"/>
    </w:r>
  </w:p>
  <w:p w14:paraId="448F6A6F" w14:textId="77777777" w:rsidR="00E73777" w:rsidRDefault="00E73777" w:rsidP="00387DCA">
    <w:pPr>
      <w:pStyle w:val="Sidfo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Sidnummer"/>
        <w:rFonts w:ascii="Times New Roman" w:hAnsi="Times New Roman" w:cs="Times New Roman"/>
        <w:sz w:val="24"/>
        <w:szCs w:val="24"/>
      </w:rPr>
      <w:id w:val="-827984923"/>
      <w:docPartObj>
        <w:docPartGallery w:val="Page Numbers (Bottom of Page)"/>
        <w:docPartUnique/>
      </w:docPartObj>
    </w:sdtPr>
    <w:sdtContent>
      <w:sdt>
        <w:sdtPr>
          <w:rPr>
            <w:rFonts w:ascii="Times New Roman" w:hAnsi="Times New Roman" w:cs="Times New Roman"/>
          </w:rPr>
          <w:id w:val="-473913753"/>
          <w:docPartObj>
            <w:docPartGallery w:val="Page Numbers (Bottom of Page)"/>
            <w:docPartUnique/>
          </w:docPartObj>
        </w:sdtPr>
        <w:sdtContent>
          <w:sdt>
            <w:sdtPr>
              <w:rPr>
                <w:rFonts w:ascii="Times New Roman" w:hAnsi="Times New Roman" w:cs="Times New Roman"/>
              </w:rPr>
              <w:id w:val="-1669238322"/>
              <w:docPartObj>
                <w:docPartGallery w:val="Page Numbers (Top of Page)"/>
                <w:docPartUnique/>
              </w:docPartObj>
            </w:sdtPr>
            <w:sdtContent>
              <w:p w14:paraId="0C7782D8" w14:textId="21880210" w:rsidR="0081286E" w:rsidRPr="00E40C43" w:rsidRDefault="00E40C43" w:rsidP="00E40C43">
                <w:pPr>
                  <w:pStyle w:val="Sidfot"/>
                  <w:framePr w:h="289" w:hRule="exact" w:wrap="none" w:vAnchor="text" w:hAnchor="page" w:x="5251" w:y="-454"/>
                  <w:jc w:val="center"/>
                  <w:rPr>
                    <w:rStyle w:val="Sidnummer"/>
                    <w:rFonts w:ascii="Times New Roman" w:hAnsi="Times New Roman" w:cs="Times New Roman"/>
                  </w:rPr>
                </w:pPr>
                <w:r w:rsidRPr="00EB24CF">
                  <w:rPr>
                    <w:rFonts w:ascii="Times New Roman" w:hAnsi="Times New Roman" w:cs="Times New Roman"/>
                  </w:rPr>
                  <w:t xml:space="preserve">Sida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PAGE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  <w:r w:rsidRPr="00EB24CF">
                  <w:rPr>
                    <w:rFonts w:ascii="Times New Roman" w:hAnsi="Times New Roman" w:cs="Times New Roman"/>
                  </w:rPr>
                  <w:t xml:space="preserve"> av 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begin"/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instrText>NUMPAGES</w:instrTex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separate"/>
                </w:r>
                <w:r w:rsidR="008C3156">
                  <w:rPr>
                    <w:rFonts w:ascii="Times New Roman" w:hAnsi="Times New Roman" w:cs="Times New Roman"/>
                    <w:b/>
                    <w:bCs/>
                    <w:noProof/>
                  </w:rPr>
                  <w:t>2</w:t>
                </w:r>
                <w:r w:rsidRPr="00EB24CF">
                  <w:rPr>
                    <w:rFonts w:ascii="Times New Roman" w:hAnsi="Times New Roman" w:cs="Times New Roman"/>
                    <w:b/>
                    <w:bCs/>
                  </w:rPr>
                  <w:fldChar w:fldCharType="end"/>
                </w:r>
              </w:p>
            </w:sdtContent>
          </w:sdt>
        </w:sdtContent>
      </w:sdt>
    </w:sdtContent>
  </w:sdt>
  <w:p w14:paraId="3B44831D" w14:textId="6315C672" w:rsidR="00E73777" w:rsidRDefault="00E73777" w:rsidP="0081286E">
    <w:pPr>
      <w:pStyle w:val="Sidfot"/>
      <w:framePr w:wrap="around" w:vAnchor="text" w:hAnchor="margin" w:xAlign="right" w:y="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F3BA2" w14:textId="77777777" w:rsidR="00C36B9D" w:rsidRDefault="00C36B9D" w:rsidP="00387DCA">
      <w:pPr>
        <w:spacing w:after="0" w:line="240" w:lineRule="auto"/>
      </w:pPr>
      <w:r>
        <w:separator/>
      </w:r>
    </w:p>
  </w:footnote>
  <w:footnote w:type="continuationSeparator" w:id="0">
    <w:p w14:paraId="5E2BC22D" w14:textId="77777777" w:rsidR="00C36B9D" w:rsidRDefault="00C36B9D" w:rsidP="00387DC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50354D7"/>
    <w:multiLevelType w:val="hybridMultilevel"/>
    <w:tmpl w:val="686C51A6"/>
    <w:lvl w:ilvl="0" w:tplc="DADA8358">
      <w:start w:val="154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B47734"/>
    <w:multiLevelType w:val="hybridMultilevel"/>
    <w:tmpl w:val="78D4DAD4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8C0C0F"/>
    <w:multiLevelType w:val="hybridMultilevel"/>
    <w:tmpl w:val="ADB21FFE"/>
    <w:lvl w:ilvl="0" w:tplc="041D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1928711">
    <w:abstractNumId w:val="0"/>
  </w:num>
  <w:num w:numId="2" w16cid:durableId="21176805">
    <w:abstractNumId w:val="2"/>
  </w:num>
  <w:num w:numId="3" w16cid:durableId="1568342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773"/>
    <w:rsid w:val="00003E98"/>
    <w:rsid w:val="00046A06"/>
    <w:rsid w:val="000557C3"/>
    <w:rsid w:val="00095E68"/>
    <w:rsid w:val="000D25E0"/>
    <w:rsid w:val="000F2203"/>
    <w:rsid w:val="000F6173"/>
    <w:rsid w:val="001259DD"/>
    <w:rsid w:val="001330B6"/>
    <w:rsid w:val="00137FBA"/>
    <w:rsid w:val="0014144B"/>
    <w:rsid w:val="00186D4F"/>
    <w:rsid w:val="001E1E0F"/>
    <w:rsid w:val="00202535"/>
    <w:rsid w:val="002041D0"/>
    <w:rsid w:val="0020504A"/>
    <w:rsid w:val="00210515"/>
    <w:rsid w:val="00223E5E"/>
    <w:rsid w:val="00231EE8"/>
    <w:rsid w:val="00242050"/>
    <w:rsid w:val="00246D90"/>
    <w:rsid w:val="002744DE"/>
    <w:rsid w:val="00275A67"/>
    <w:rsid w:val="002C4A6B"/>
    <w:rsid w:val="002D11EF"/>
    <w:rsid w:val="002D2578"/>
    <w:rsid w:val="002E66D8"/>
    <w:rsid w:val="002F22F0"/>
    <w:rsid w:val="002F3AD2"/>
    <w:rsid w:val="003267A0"/>
    <w:rsid w:val="00371DE1"/>
    <w:rsid w:val="00387DCA"/>
    <w:rsid w:val="003C01A9"/>
    <w:rsid w:val="003C4DCB"/>
    <w:rsid w:val="003D0861"/>
    <w:rsid w:val="003D60BF"/>
    <w:rsid w:val="003E37A6"/>
    <w:rsid w:val="003F4739"/>
    <w:rsid w:val="00406557"/>
    <w:rsid w:val="004160DB"/>
    <w:rsid w:val="00453954"/>
    <w:rsid w:val="00461D48"/>
    <w:rsid w:val="0046741A"/>
    <w:rsid w:val="0049300A"/>
    <w:rsid w:val="00493592"/>
    <w:rsid w:val="00495CFA"/>
    <w:rsid w:val="004B54F5"/>
    <w:rsid w:val="004D4367"/>
    <w:rsid w:val="004E6DDE"/>
    <w:rsid w:val="004F485D"/>
    <w:rsid w:val="004F5505"/>
    <w:rsid w:val="00517773"/>
    <w:rsid w:val="00521EF5"/>
    <w:rsid w:val="005273F0"/>
    <w:rsid w:val="005313BE"/>
    <w:rsid w:val="0054114C"/>
    <w:rsid w:val="005661D2"/>
    <w:rsid w:val="00570385"/>
    <w:rsid w:val="00577898"/>
    <w:rsid w:val="005D2A26"/>
    <w:rsid w:val="00603F83"/>
    <w:rsid w:val="00611AB4"/>
    <w:rsid w:val="006245B2"/>
    <w:rsid w:val="0062479A"/>
    <w:rsid w:val="006440C8"/>
    <w:rsid w:val="00651310"/>
    <w:rsid w:val="006524BE"/>
    <w:rsid w:val="0067443E"/>
    <w:rsid w:val="00681C17"/>
    <w:rsid w:val="006D0BB9"/>
    <w:rsid w:val="006E4307"/>
    <w:rsid w:val="006F1CA9"/>
    <w:rsid w:val="006F3240"/>
    <w:rsid w:val="0070407F"/>
    <w:rsid w:val="007100CE"/>
    <w:rsid w:val="0073052A"/>
    <w:rsid w:val="007331BA"/>
    <w:rsid w:val="00742153"/>
    <w:rsid w:val="0076583E"/>
    <w:rsid w:val="0078117B"/>
    <w:rsid w:val="00781D80"/>
    <w:rsid w:val="007C3C6A"/>
    <w:rsid w:val="007D4C66"/>
    <w:rsid w:val="00804E80"/>
    <w:rsid w:val="008066D7"/>
    <w:rsid w:val="0081286E"/>
    <w:rsid w:val="0082531C"/>
    <w:rsid w:val="00830A7E"/>
    <w:rsid w:val="00833879"/>
    <w:rsid w:val="00851E64"/>
    <w:rsid w:val="00854CF1"/>
    <w:rsid w:val="0086736A"/>
    <w:rsid w:val="008749BE"/>
    <w:rsid w:val="00884E3D"/>
    <w:rsid w:val="00893488"/>
    <w:rsid w:val="008A2803"/>
    <w:rsid w:val="008A5FEE"/>
    <w:rsid w:val="008C3156"/>
    <w:rsid w:val="008D3EE6"/>
    <w:rsid w:val="0090254F"/>
    <w:rsid w:val="009254D7"/>
    <w:rsid w:val="00935B4F"/>
    <w:rsid w:val="00936BEA"/>
    <w:rsid w:val="00945C9B"/>
    <w:rsid w:val="00950087"/>
    <w:rsid w:val="00957A08"/>
    <w:rsid w:val="00961B1D"/>
    <w:rsid w:val="00993765"/>
    <w:rsid w:val="009A1992"/>
    <w:rsid w:val="009C0F7C"/>
    <w:rsid w:val="009C3891"/>
    <w:rsid w:val="009D688A"/>
    <w:rsid w:val="009D6D0E"/>
    <w:rsid w:val="009E046B"/>
    <w:rsid w:val="009F5C84"/>
    <w:rsid w:val="00A11787"/>
    <w:rsid w:val="00A87518"/>
    <w:rsid w:val="00A95CA9"/>
    <w:rsid w:val="00AB5BEA"/>
    <w:rsid w:val="00AF515B"/>
    <w:rsid w:val="00B10E08"/>
    <w:rsid w:val="00B27BBF"/>
    <w:rsid w:val="00B95BED"/>
    <w:rsid w:val="00BA1D3C"/>
    <w:rsid w:val="00BB3F11"/>
    <w:rsid w:val="00BB43A7"/>
    <w:rsid w:val="00BC27A8"/>
    <w:rsid w:val="00C144CE"/>
    <w:rsid w:val="00C15672"/>
    <w:rsid w:val="00C16CD9"/>
    <w:rsid w:val="00C2631E"/>
    <w:rsid w:val="00C35B8A"/>
    <w:rsid w:val="00C36B9D"/>
    <w:rsid w:val="00C425B4"/>
    <w:rsid w:val="00C7012D"/>
    <w:rsid w:val="00C82662"/>
    <w:rsid w:val="00CB1BC5"/>
    <w:rsid w:val="00CD2530"/>
    <w:rsid w:val="00CE347A"/>
    <w:rsid w:val="00CE4B5E"/>
    <w:rsid w:val="00D07A85"/>
    <w:rsid w:val="00D33038"/>
    <w:rsid w:val="00D74BAF"/>
    <w:rsid w:val="00D76323"/>
    <w:rsid w:val="00D865F6"/>
    <w:rsid w:val="00D90FA7"/>
    <w:rsid w:val="00DB7205"/>
    <w:rsid w:val="00DD1F7E"/>
    <w:rsid w:val="00DD50C3"/>
    <w:rsid w:val="00DD72A3"/>
    <w:rsid w:val="00DE37F7"/>
    <w:rsid w:val="00DE3D99"/>
    <w:rsid w:val="00DF2E77"/>
    <w:rsid w:val="00DF6E41"/>
    <w:rsid w:val="00E11E01"/>
    <w:rsid w:val="00E149E1"/>
    <w:rsid w:val="00E40C43"/>
    <w:rsid w:val="00E455B3"/>
    <w:rsid w:val="00E57AB5"/>
    <w:rsid w:val="00E64FEC"/>
    <w:rsid w:val="00E73777"/>
    <w:rsid w:val="00E75094"/>
    <w:rsid w:val="00EE3EFC"/>
    <w:rsid w:val="00F45F48"/>
    <w:rsid w:val="00F67CBE"/>
    <w:rsid w:val="00F81C2C"/>
    <w:rsid w:val="00F94CCF"/>
    <w:rsid w:val="00F97F61"/>
    <w:rsid w:val="00FC5DC6"/>
    <w:rsid w:val="00FC7455"/>
    <w:rsid w:val="00FE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BF2AECF"/>
  <w15:docId w15:val="{C4E441E7-D7A0-DF44-886F-D42A90F80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9"/>
    <w:qFormat/>
    <w:rsid w:val="0076583E"/>
    <w:pPr>
      <w:keepNext/>
      <w:keepLines/>
      <w:spacing w:before="480" w:after="0" w:line="240" w:lineRule="auto"/>
      <w:outlineLvl w:val="0"/>
    </w:pPr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customStyle="1" w:styleId="Rubrikkurs">
    <w:name w:val="Rubrik kurs"/>
    <w:basedOn w:val="Normal"/>
    <w:rsid w:val="00517773"/>
    <w:pPr>
      <w:keepNext/>
      <w:suppressAutoHyphens/>
      <w:spacing w:before="840" w:after="120" w:line="360" w:lineRule="exact"/>
    </w:pPr>
    <w:rPr>
      <w:rFonts w:ascii="Times" w:eastAsia="Times New Roman" w:hAnsi="Times" w:cs="Times"/>
      <w:b/>
      <w:sz w:val="32"/>
      <w:szCs w:val="20"/>
      <w:lang w:eastAsia="ar-SA"/>
    </w:rPr>
  </w:style>
  <w:style w:type="paragraph" w:customStyle="1" w:styleId="Littlista">
    <w:name w:val="Littlista"/>
    <w:basedOn w:val="Normal"/>
    <w:rsid w:val="00517773"/>
    <w:pPr>
      <w:suppressAutoHyphens/>
      <w:spacing w:after="0" w:line="280" w:lineRule="exact"/>
      <w:ind w:left="426" w:hanging="426"/>
    </w:pPr>
    <w:rPr>
      <w:rFonts w:ascii="Times" w:eastAsia="Times New Roman" w:hAnsi="Times" w:cs="Times"/>
      <w:sz w:val="24"/>
      <w:szCs w:val="20"/>
      <w:lang w:eastAsia="ar-SA"/>
    </w:rPr>
  </w:style>
  <w:style w:type="paragraph" w:styleId="Normalwebb">
    <w:name w:val="Normal (Web)"/>
    <w:basedOn w:val="Normal"/>
    <w:uiPriority w:val="99"/>
    <w:unhideWhenUsed/>
    <w:rsid w:val="003C4DCB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</w:rPr>
  </w:style>
  <w:style w:type="character" w:styleId="Betoning">
    <w:name w:val="Emphasis"/>
    <w:basedOn w:val="Standardstycketeckensnitt"/>
    <w:uiPriority w:val="20"/>
    <w:qFormat/>
    <w:rsid w:val="009C3891"/>
    <w:rPr>
      <w:i/>
      <w:iCs/>
    </w:rPr>
  </w:style>
  <w:style w:type="character" w:styleId="Hyperlnk">
    <w:name w:val="Hyperlink"/>
    <w:basedOn w:val="Standardstycketeckensnitt"/>
    <w:uiPriority w:val="99"/>
    <w:semiHidden/>
    <w:unhideWhenUsed/>
    <w:rsid w:val="009C3891"/>
    <w:rPr>
      <w:color w:val="0000FF"/>
      <w:u w:val="single"/>
    </w:rPr>
  </w:style>
  <w:style w:type="character" w:customStyle="1" w:styleId="Rubrik1Char">
    <w:name w:val="Rubrik 1 Char"/>
    <w:basedOn w:val="Standardstycketeckensnitt"/>
    <w:link w:val="Rubrik1"/>
    <w:uiPriority w:val="99"/>
    <w:rsid w:val="0076583E"/>
    <w:rPr>
      <w:rFonts w:ascii="Calibri" w:eastAsia="MS Gothi" w:hAnsi="Calibri" w:cs="Times New Roman"/>
      <w:b/>
      <w:bCs/>
      <w:color w:val="345A8A"/>
      <w:sz w:val="32"/>
      <w:szCs w:val="32"/>
    </w:rPr>
  </w:style>
  <w:style w:type="character" w:customStyle="1" w:styleId="st">
    <w:name w:val="st"/>
    <w:basedOn w:val="Standardstycketeckensnitt"/>
    <w:rsid w:val="0014144B"/>
  </w:style>
  <w:style w:type="paragraph" w:styleId="Sidfot">
    <w:name w:val="footer"/>
    <w:basedOn w:val="Normal"/>
    <w:link w:val="SidfotChar"/>
    <w:uiPriority w:val="99"/>
    <w:unhideWhenUsed/>
    <w:rsid w:val="00387D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387DCA"/>
  </w:style>
  <w:style w:type="character" w:styleId="Sidnummer">
    <w:name w:val="page number"/>
    <w:basedOn w:val="Standardstycketeckensnitt"/>
    <w:uiPriority w:val="99"/>
    <w:semiHidden/>
    <w:unhideWhenUsed/>
    <w:rsid w:val="00387DCA"/>
  </w:style>
  <w:style w:type="paragraph" w:customStyle="1" w:styleId="Normalindrag">
    <w:name w:val="Normal indrag"/>
    <w:basedOn w:val="Normal"/>
    <w:link w:val="NormalindragChar"/>
    <w:autoRedefine/>
    <w:qFormat/>
    <w:rsid w:val="00CB1BC5"/>
    <w:pPr>
      <w:spacing w:after="0" w:line="300" w:lineRule="atLeast"/>
      <w:ind w:firstLine="567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indragChar">
    <w:name w:val="Normal indrag Char"/>
    <w:basedOn w:val="Standardstycketeckensnitt"/>
    <w:link w:val="Normalindrag"/>
    <w:rsid w:val="00CB1BC5"/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137FBA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3D086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3D0861"/>
    <w:rPr>
      <w:rFonts w:ascii="Times New Roman" w:hAnsi="Times New Roman" w:cs="Times New Roman"/>
      <w:sz w:val="18"/>
      <w:szCs w:val="18"/>
    </w:rPr>
  </w:style>
  <w:style w:type="paragraph" w:styleId="Sidhuvud">
    <w:name w:val="header"/>
    <w:basedOn w:val="Normal"/>
    <w:link w:val="SidhuvudChar"/>
    <w:uiPriority w:val="99"/>
    <w:unhideWhenUsed/>
    <w:rsid w:val="008128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1286E"/>
  </w:style>
  <w:style w:type="character" w:customStyle="1" w:styleId="textlayer--absolute">
    <w:name w:val="textlayer--absolute"/>
    <w:basedOn w:val="Standardstycketeckensnitt"/>
    <w:rsid w:val="005703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0656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742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48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69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7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nvas.education.lu.se/courses/28147/files/4458308?wrap=1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doi.org/10.1080/00313831.2022.2126000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canvas.education.lu.se/courses/28147/files/4458308?wrap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canvas.education.lu.se/courses/28147/files/4458308?wrap=1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576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Lunds Universitet</Company>
  <LinksUpToDate>false</LinksUpToDate>
  <CharactersWithSpaces>3625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Anders</dc:creator>
  <cp:keywords/>
  <dc:description/>
  <cp:lastModifiedBy>Sara Santesson</cp:lastModifiedBy>
  <cp:revision>2</cp:revision>
  <cp:lastPrinted>2020-12-10T10:08:00Z</cp:lastPrinted>
  <dcterms:created xsi:type="dcterms:W3CDTF">2025-04-14T12:44:00Z</dcterms:created>
  <dcterms:modified xsi:type="dcterms:W3CDTF">2025-04-14T12:44:00Z</dcterms:modified>
</cp:coreProperties>
</file>