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C0BA" w14:textId="79164BBA" w:rsidR="00D36B60" w:rsidRPr="00A63018" w:rsidRDefault="00D36B60" w:rsidP="00D36B60">
      <w:pPr>
        <w:pStyle w:val="Infotext"/>
        <w:spacing w:before="1920"/>
        <w:ind w:left="-284" w:right="-855"/>
        <w:rPr>
          <w:lang w:val="en-US"/>
        </w:rPr>
      </w:pPr>
      <w:r w:rsidRPr="00A63018">
        <w:rPr>
          <w:lang w:val="en-US"/>
        </w:rPr>
        <w:t>Department of Arts and Cultural</w:t>
      </w:r>
      <w:r>
        <w:rPr>
          <w:lang w:val="en-US"/>
        </w:rPr>
        <w:t xml:space="preserve"> </w:t>
      </w:r>
      <w:r w:rsidRPr="00A63018">
        <w:rPr>
          <w:lang w:val="en-US"/>
        </w:rPr>
        <w:t>Sciences</w:t>
      </w:r>
      <w:r>
        <w:rPr>
          <w:lang w:val="en-US"/>
        </w:rPr>
        <w:t xml:space="preserve"> </w:t>
      </w:r>
      <w:r w:rsidRPr="00A63018">
        <w:rPr>
          <w:lang w:val="en-US"/>
        </w:rPr>
        <w:t>Division of Ethnology</w: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E51ED" wp14:editId="7109A6F8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1461035961" name="Textruta 146103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6BEA3A" w14:textId="77777777" w:rsidR="00D36B60" w:rsidRPr="0018406D" w:rsidRDefault="00D36B60" w:rsidP="00D36B60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E51ED" id="_x0000_t202" coordsize="21600,21600" o:spt="202" path="m,l,21600r21600,l21600,xe">
                <v:stroke joinstyle="miter"/>
                <v:path gradientshapeok="t" o:connecttype="rect"/>
              </v:shapetype>
              <v:shape id="Textruta 1461035961" o:spid="_x0000_s1026" type="#_x0000_t202" style="position:absolute;left:0;text-align:left;margin-left:-70.15pt;margin-top:783pt;width:482.45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286BEA3A" w14:textId="77777777" w:rsidR="00D36B60" w:rsidRPr="0018406D" w:rsidRDefault="00D36B60" w:rsidP="00D36B60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768F0" wp14:editId="266187CB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1746280104" name="Rak 1746280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873590" id="Rak 1746280104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</w:p>
    <w:p w14:paraId="6AAC99AA" w14:textId="4563A959" w:rsidR="001A1A95" w:rsidRPr="00B81EC8" w:rsidRDefault="001A1A95" w:rsidP="001A1A95">
      <w:pPr>
        <w:pStyle w:val="Infotext"/>
        <w:rPr>
          <w:caps/>
          <w:lang w:val="en-US"/>
        </w:rPr>
      </w:pPr>
      <w:r w:rsidRPr="00D36B60">
        <w:rPr>
          <w:lang w:val="en-US"/>
        </w:rPr>
        <w:br w:type="column"/>
      </w:r>
      <w:r w:rsidR="00CE4B94" w:rsidRPr="00B81EC8">
        <w:rPr>
          <w:caps/>
          <w:lang w:val="en-US"/>
        </w:rPr>
        <w:t>LITTERATURLISTA</w:t>
      </w:r>
    </w:p>
    <w:p w14:paraId="656BBA33" w14:textId="77777777" w:rsidR="008C280D" w:rsidRPr="00B81EC8" w:rsidRDefault="008C280D" w:rsidP="008C280D">
      <w:pPr>
        <w:pStyle w:val="Infotext"/>
        <w:rPr>
          <w:lang w:val="en-US"/>
        </w:rPr>
        <w:sectPr w:rsidR="008C280D" w:rsidRPr="00B81EC8" w:rsidSect="00D36B60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63"/>
          <w:titlePg/>
          <w:docGrid w:linePitch="299"/>
        </w:sectPr>
      </w:pPr>
    </w:p>
    <w:p w14:paraId="70D326B2" w14:textId="5F664368" w:rsidR="00705814" w:rsidRPr="00D36B60" w:rsidRDefault="00D36B60" w:rsidP="00457422">
      <w:pPr>
        <w:pStyle w:val="Rubrik1"/>
        <w:rPr>
          <w:lang w:val="en-US"/>
        </w:rPr>
      </w:pPr>
      <w:r w:rsidRPr="00D36B60">
        <w:rPr>
          <w:lang w:val="en-US"/>
        </w:rPr>
        <w:t xml:space="preserve">Course literature SASh59 </w:t>
      </w:r>
      <w:r w:rsidRPr="00D36B60">
        <w:rPr>
          <w:rFonts w:ascii="Lato" w:hAnsi="Lato"/>
          <w:bCs/>
          <w:lang w:val="en-US"/>
        </w:rPr>
        <w:t>Sustainable Eating 7,5 credits aut</w:t>
      </w:r>
      <w:r>
        <w:rPr>
          <w:rFonts w:ascii="Lato" w:hAnsi="Lato"/>
          <w:bCs/>
          <w:lang w:val="en-US"/>
        </w:rPr>
        <w:t>umn</w:t>
      </w:r>
      <w:r w:rsidRPr="00D36B60">
        <w:rPr>
          <w:rFonts w:ascii="Lato" w:hAnsi="Lato"/>
          <w:bCs/>
          <w:lang w:val="en-US"/>
        </w:rPr>
        <w:t xml:space="preserve"> 202</w:t>
      </w:r>
      <w:r w:rsidR="00B81EC8">
        <w:rPr>
          <w:rFonts w:ascii="Lato" w:hAnsi="Lato"/>
          <w:bCs/>
          <w:lang w:val="en-US"/>
        </w:rPr>
        <w:t>6</w:t>
      </w:r>
      <w:r w:rsidRPr="00D36B60">
        <w:rPr>
          <w:lang w:val="en-US"/>
        </w:rPr>
        <w:t xml:space="preserve"> </w:t>
      </w:r>
    </w:p>
    <w:p w14:paraId="155FA718" w14:textId="59A52F90" w:rsidR="00D36B60" w:rsidRPr="00D36B60" w:rsidRDefault="00D36B60" w:rsidP="00D36B60">
      <w:pPr>
        <w:pStyle w:val="Rubrik2"/>
        <w:rPr>
          <w:rFonts w:ascii="Times New Roman" w:eastAsia="Times New Roman" w:hAnsi="Times New Roman" w:cs="Times New Roman"/>
          <w:color w:val="auto"/>
          <w:sz w:val="26"/>
          <w:lang w:val="en-US"/>
        </w:rPr>
      </w:pPr>
      <w:r w:rsidRPr="00D36B60">
        <w:rPr>
          <w:rFonts w:ascii="Times New Roman" w:eastAsia="Times New Roman" w:hAnsi="Times New Roman" w:cs="Times New Roman"/>
          <w:color w:val="auto"/>
          <w:sz w:val="26"/>
          <w:lang w:val="en-US"/>
        </w:rPr>
        <w:t xml:space="preserve">Revised by the Department of Arts and Cultural Sciences </w:t>
      </w:r>
      <w:r w:rsidR="00DD40C1">
        <w:rPr>
          <w:rFonts w:ascii="Times New Roman" w:eastAsia="Times New Roman" w:hAnsi="Times New Roman" w:cs="Times New Roman"/>
          <w:color w:val="auto"/>
          <w:sz w:val="26"/>
          <w:lang w:val="en-US"/>
        </w:rPr>
        <w:t>2026-06-03</w:t>
      </w:r>
      <w:r w:rsidR="00845F5E">
        <w:rPr>
          <w:rFonts w:ascii="Times New Roman" w:eastAsia="Times New Roman" w:hAnsi="Times New Roman" w:cs="Times New Roman"/>
          <w:color w:val="auto"/>
          <w:sz w:val="26"/>
          <w:lang w:val="en-US"/>
        </w:rPr>
        <w:t>.</w:t>
      </w:r>
    </w:p>
    <w:p w14:paraId="35D0E0F1" w14:textId="30E97738" w:rsidR="00D36B60" w:rsidRPr="00E044B2" w:rsidRDefault="00D36B60" w:rsidP="00E044B2">
      <w:pPr>
        <w:pStyle w:val="Brdtext"/>
        <w:rPr>
          <w:lang w:val="en-US"/>
        </w:rPr>
      </w:pPr>
      <w:r w:rsidRPr="00D36B60">
        <w:rPr>
          <w:szCs w:val="26"/>
          <w:lang w:val="en-US"/>
        </w:rPr>
        <w:t xml:space="preserve">The literature can be found through </w:t>
      </w:r>
      <w:hyperlink r:id="rId14" w:history="1">
        <w:r w:rsidR="00E044B2" w:rsidRPr="00E044B2">
          <w:rPr>
            <w:rStyle w:val="Hyperlnk"/>
            <w:lang w:val="en-US"/>
          </w:rPr>
          <w:t>https://finn.lub.lu.se/</w:t>
        </w:r>
      </w:hyperlink>
      <w:r w:rsidR="00E044B2" w:rsidRPr="00E044B2">
        <w:t xml:space="preserve"> </w:t>
      </w:r>
      <w:r w:rsidRPr="00D36B60">
        <w:rPr>
          <w:szCs w:val="26"/>
          <w:lang w:val="en-US"/>
        </w:rPr>
        <w:t>if nothing else is stated.</w:t>
      </w:r>
    </w:p>
    <w:p w14:paraId="6144F57C" w14:textId="77777777" w:rsidR="00D36B60" w:rsidRDefault="00D36B60" w:rsidP="00D36B60">
      <w:pPr>
        <w:pStyle w:val="Brdtext"/>
        <w:spacing w:line="240" w:lineRule="auto"/>
        <w:rPr>
          <w:szCs w:val="26"/>
          <w:lang w:val="en-US"/>
        </w:rPr>
      </w:pPr>
    </w:p>
    <w:p w14:paraId="16F3DB78" w14:textId="04E85D03" w:rsidR="00D36B60" w:rsidRPr="00D36B60" w:rsidRDefault="00D36B60" w:rsidP="00D36B60">
      <w:pPr>
        <w:pStyle w:val="Brdtext"/>
        <w:spacing w:line="240" w:lineRule="auto"/>
        <w:rPr>
          <w:b/>
          <w:bCs/>
          <w:lang w:val="en-US"/>
        </w:rPr>
      </w:pPr>
      <w:r w:rsidRPr="00D36B60">
        <w:rPr>
          <w:b/>
          <w:bCs/>
          <w:lang w:val="en-US"/>
        </w:rPr>
        <w:t>COURSE LITERATURE (COMPULSORY)</w:t>
      </w:r>
    </w:p>
    <w:p w14:paraId="526577D8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9B37A5B" w14:textId="78C15964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Andersson, M. (2021). “From Pluri-Activity to Entrepreneurship: Swedish Inshore Commercial Fisheries Navigating in the Service-Oriented Economy”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Scandinavian Journal of Hospitality and Tourism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1-17. </w:t>
      </w:r>
      <w:r w:rsidRPr="00D36B60">
        <w:rPr>
          <w:rFonts w:ascii="Times New Roman" w:hAnsi="Times New Roman"/>
          <w:sz w:val="26"/>
          <w:szCs w:val="26"/>
        </w:rPr>
        <w:t>Online ISSN: 1502-2269. (18 pages). Link: </w:t>
      </w:r>
      <w:hyperlink r:id="rId15" w:history="1">
        <w:r w:rsidR="00B46D82" w:rsidRPr="00F31AE5">
          <w:rPr>
            <w:rStyle w:val="Hyperlnk"/>
            <w:rFonts w:ascii="Times New Roman" w:hAnsi="Times New Roman"/>
            <w:sz w:val="26"/>
            <w:szCs w:val="26"/>
          </w:rPr>
          <w:t>https://doi.org/10.1080/15022250.2021.1906744 </w:t>
        </w:r>
      </w:hyperlink>
    </w:p>
    <w:p w14:paraId="1569A338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10A74AA0" w14:textId="0FAAF201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Aschemann-Witzel, J. (2020). “Plant-Based Food and Protein Trend </w:t>
      </w:r>
      <w:proofErr w:type="gramStart"/>
      <w:r w:rsidRPr="00D36B60">
        <w:rPr>
          <w:rFonts w:ascii="Times New Roman" w:hAnsi="Times New Roman"/>
          <w:sz w:val="26"/>
          <w:szCs w:val="26"/>
          <w:lang w:val="en-US"/>
        </w:rPr>
        <w:t>From</w:t>
      </w:r>
      <w:proofErr w:type="gramEnd"/>
      <w:r w:rsidRPr="00D36B60">
        <w:rPr>
          <w:rFonts w:ascii="Times New Roman" w:hAnsi="Times New Roman"/>
          <w:sz w:val="26"/>
          <w:szCs w:val="26"/>
          <w:lang w:val="en-US"/>
        </w:rPr>
        <w:t xml:space="preserve"> a Business Perspective: Markets, Consumers, and the Challenges and Opportunities in the Future”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 Science and Nutrition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1-10. </w:t>
      </w:r>
      <w:r w:rsidRPr="00D36B60">
        <w:rPr>
          <w:rFonts w:ascii="Times New Roman" w:hAnsi="Times New Roman"/>
          <w:sz w:val="26"/>
          <w:szCs w:val="26"/>
        </w:rPr>
        <w:t>Online ISSN: 1549-7852. (11 pages). Link: </w:t>
      </w:r>
      <w:hyperlink r:id="rId16" w:history="1">
        <w:r w:rsidRPr="00D36B60">
          <w:rPr>
            <w:rStyle w:val="Hyperlnk"/>
            <w:rFonts w:ascii="Times New Roman" w:hAnsi="Times New Roman"/>
            <w:sz w:val="26"/>
            <w:szCs w:val="26"/>
          </w:rPr>
          <w:t>https://doi.org/10.1080/10408398.2020.1793730</w:t>
        </w:r>
      </w:hyperlink>
      <w:r w:rsidRPr="00D36B60">
        <w:rPr>
          <w:rFonts w:ascii="Times New Roman" w:hAnsi="Times New Roman"/>
          <w:sz w:val="26"/>
          <w:szCs w:val="26"/>
          <w:u w:val="single"/>
        </w:rPr>
        <w:t xml:space="preserve">  </w:t>
      </w:r>
    </w:p>
    <w:p w14:paraId="7CE6A733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7A94FE1" w14:textId="50BBCE02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Belasco, W. (2008).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Food: The Key Concepts.</w:t>
      </w:r>
      <w:r w:rsidRPr="00D36B60">
        <w:rPr>
          <w:rFonts w:ascii="Times New Roman" w:hAnsi="Times New Roman"/>
          <w:sz w:val="26"/>
          <w:szCs w:val="26"/>
          <w:lang w:val="en-US"/>
        </w:rPr>
        <w:t> Oxford: Berg. ISBN: 9781845206727.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  <w:lang w:val="en-US"/>
        </w:rPr>
        <w:t>Chapters 4-6,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  <w:lang w:val="en-US"/>
        </w:rPr>
        <w:t>55-128 (73 pages).</w:t>
      </w:r>
    </w:p>
    <w:p w14:paraId="756A4A6B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09B5E95B" w14:textId="4C7C5E54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Blay-Palmer, A. (2008).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Food Fears. From Industrial to sustainable Food Systems</w:t>
      </w:r>
      <w:r w:rsidRPr="00D36B60">
        <w:rPr>
          <w:rFonts w:ascii="Times New Roman" w:hAnsi="Times New Roman"/>
          <w:sz w:val="26"/>
          <w:szCs w:val="26"/>
          <w:lang w:val="en-US"/>
        </w:rPr>
        <w:t>. Aldershot: Ashgate Pub. ISBN: 978-0-7546-7248-7. Chapters 1-5, 1-109. (109 pages).</w:t>
      </w:r>
    </w:p>
    <w:p w14:paraId="22C5EC8D" w14:textId="77777777" w:rsidR="00D36B60" w:rsidRPr="00D36B60" w:rsidRDefault="00D36B60" w:rsidP="00D36B60">
      <w:pPr>
        <w:ind w:right="-330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</w:p>
    <w:p w14:paraId="1E10A24F" w14:textId="77777777" w:rsidR="00D36B60" w:rsidRPr="00D36B60" w:rsidRDefault="00D36B60" w:rsidP="00D36B60">
      <w:pPr>
        <w:spacing w:line="240" w:lineRule="auto"/>
        <w:ind w:right="-329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lastRenderedPageBreak/>
        <w:t>Boström, M., &amp; Klintman, M. (2019). “Can we rely on ‘climate-friendly’ Consumption?”</w:t>
      </w:r>
      <w:r w:rsidRPr="00D36B60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 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Journal of Consumer Culture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, 19(3), 359-378.</w:t>
      </w:r>
      <w:r w:rsidRPr="00D36B60">
        <w:rPr>
          <w:rStyle w:val="apple-converted-space"/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 (20 pages) </w:t>
      </w:r>
      <w:hyperlink r:id="rId17" w:history="1">
        <w:r w:rsidRPr="00D36B60">
          <w:rPr>
            <w:rStyle w:val="Hyperlnk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https://doi.org/10.1177/1469540517717782</w:t>
        </w:r>
      </w:hyperlink>
    </w:p>
    <w:p w14:paraId="7F2F764E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ADA84B9" w14:textId="485C8825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Campbell et al. (2018). “Urgent Action to Combat Climate Change and its Impacts (SDG 13): Transforming Agriculture and Food Systems”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Current opinion in environmental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34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, 13-20. </w:t>
      </w:r>
      <w:r w:rsidRPr="00D36B60">
        <w:rPr>
          <w:rFonts w:ascii="Times New Roman" w:hAnsi="Times New Roman"/>
          <w:sz w:val="26"/>
          <w:szCs w:val="26"/>
        </w:rPr>
        <w:t>(7 pages). Link: </w:t>
      </w:r>
      <w:hyperlink r:id="rId18" w:history="1">
        <w:r w:rsidR="00D92C29" w:rsidRPr="008D0A38">
          <w:rPr>
            <w:rStyle w:val="Hyperlnk"/>
            <w:rFonts w:ascii="Times New Roman" w:hAnsi="Times New Roman"/>
            <w:sz w:val="26"/>
            <w:szCs w:val="26"/>
          </w:rPr>
          <w:t>https://doi.org/10.1016/j.cosust.2018.06.005</w:t>
        </w:r>
      </w:hyperlink>
      <w:r w:rsidRPr="00D36B60">
        <w:rPr>
          <w:rFonts w:ascii="Times New Roman" w:hAnsi="Times New Roman"/>
          <w:sz w:val="26"/>
          <w:szCs w:val="26"/>
          <w:u w:val="single"/>
        </w:rPr>
        <w:t> </w:t>
      </w:r>
    </w:p>
    <w:p w14:paraId="6FEE6BA3" w14:textId="77777777" w:rsidR="00D92C29" w:rsidRDefault="00D92C29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D92C29" w:rsidRPr="007B135B" w14:paraId="1D709422" w14:textId="77777777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F7F1" w14:textId="378D1A6A" w:rsidR="00114A7B" w:rsidRDefault="00D92C29" w:rsidP="00B46D82">
            <w:pPr>
              <w:shd w:val="clear" w:color="auto" w:fill="FFFFFF"/>
              <w:spacing w:line="240" w:lineRule="auto"/>
              <w:ind w:left="-108" w:right="1929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Clark, Gracia, ed. 1994. </w:t>
            </w:r>
            <w:r w:rsidRPr="00845F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Onions Are My Husband: Survival and Accumulation by West African Market Women</w:t>
            </w:r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 w:rsidR="00D90576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C</w:t>
            </w:r>
            <w:proofErr w:type="spellStart"/>
            <w:r w:rsidR="00D90576" w:rsidRPr="00845F5E">
              <w:rPr>
                <w:rFonts w:ascii="Times New Roman" w:hAnsi="Times New Roman"/>
                <w:sz w:val="26"/>
                <w:szCs w:val="26"/>
              </w:rPr>
              <w:t>hapter</w:t>
            </w:r>
            <w:proofErr w:type="spellEnd"/>
            <w:r w:rsidR="00D90576" w:rsidRPr="00845F5E">
              <w:rPr>
                <w:rFonts w:ascii="Times New Roman" w:hAnsi="Times New Roman"/>
                <w:sz w:val="26"/>
                <w:szCs w:val="26"/>
              </w:rPr>
              <w:t xml:space="preserve"> 10, “The Market under Attack”, 372-401.</w:t>
            </w:r>
            <w:r w:rsidR="00D90576"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B46D82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(29 pages</w:t>
            </w:r>
            <w:r w:rsidR="00B46D8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). </w:t>
            </w:r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>Chicago: University of Chicago Press.</w:t>
            </w:r>
          </w:p>
          <w:p w14:paraId="40417D77" w14:textId="4D3D8A00" w:rsidR="006E6D9A" w:rsidRDefault="001B56FC" w:rsidP="00B46D82">
            <w:pPr>
              <w:shd w:val="clear" w:color="auto" w:fill="FFFFFF"/>
              <w:spacing w:line="240" w:lineRule="auto"/>
              <w:ind w:left="-108" w:right="1929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14:paraId="484F18A0" w14:textId="633A82EC" w:rsidR="00B46D82" w:rsidRPr="00845F5E" w:rsidRDefault="00B46D82" w:rsidP="00B46D82">
            <w:pPr>
              <w:shd w:val="clear" w:color="auto" w:fill="FFFFFF"/>
              <w:spacing w:line="240" w:lineRule="auto"/>
              <w:ind w:left="-108" w:right="1929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92C29" w:rsidRPr="007B135B" w14:paraId="3ECBE2E4" w14:textId="77777777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FA64F" w14:textId="60173DC8" w:rsidR="00D92C29" w:rsidRPr="00845F5E" w:rsidRDefault="00D92C29" w:rsidP="001063A9">
            <w:pPr>
              <w:shd w:val="clear" w:color="auto" w:fill="FFFFFF"/>
              <w:spacing w:line="240" w:lineRule="auto"/>
              <w:ind w:left="-108" w:right="1929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Clarke, Simon, Lena </w:t>
            </w:r>
            <w:proofErr w:type="spellStart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>Varshavskaya</w:t>
            </w:r>
            <w:proofErr w:type="spellEnd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Sergei </w:t>
            </w:r>
            <w:proofErr w:type="spellStart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>Alasheev</w:t>
            </w:r>
            <w:proofErr w:type="spellEnd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and Marina </w:t>
            </w:r>
            <w:proofErr w:type="spellStart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>Karelina</w:t>
            </w:r>
            <w:proofErr w:type="spellEnd"/>
            <w:r w:rsidRPr="00845F5E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. </w:t>
            </w:r>
            <w:proofErr w:type="gramStart"/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>2000. ‘</w:t>
            </w:r>
            <w:proofErr w:type="gramEnd"/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The Myth of the Urban Peasant’. </w:t>
            </w:r>
            <w:r w:rsidRPr="00845F5E">
              <w:rPr>
                <w:rFonts w:ascii="Times New Roman" w:hAnsi="Times New Roman"/>
                <w:i/>
                <w:iCs/>
                <w:sz w:val="26"/>
                <w:szCs w:val="26"/>
                <w:lang w:val="en-US"/>
              </w:rPr>
              <w:t>Work, Employment and Society</w:t>
            </w:r>
            <w:r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14(3):481–99.</w:t>
            </w:r>
            <w:r w:rsidR="00D90576"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B56FC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="00D90576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18 p</w:t>
            </w:r>
            <w:r w:rsidR="001B56FC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ages)</w:t>
            </w:r>
          </w:p>
        </w:tc>
      </w:tr>
    </w:tbl>
    <w:p w14:paraId="0C2286C0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398298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Clift et al. (2017) “The Challenges of Applying Planetary Boundaries as a Basis for Strategic Decision-Making in Companies with Global Supply Chains”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 9(279). ISSN: 2071-1050.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sz w:val="26"/>
          <w:szCs w:val="26"/>
        </w:rPr>
        <w:t>(23 pages). Link: </w:t>
      </w:r>
      <w:hyperlink r:id="rId19" w:tgtFrame="_blank" w:history="1">
        <w:r w:rsidRPr="00D36B60">
          <w:rPr>
            <w:rFonts w:ascii="Times New Roman" w:hAnsi="Times New Roman"/>
            <w:sz w:val="26"/>
            <w:szCs w:val="26"/>
            <w:u w:val="single"/>
          </w:rPr>
          <w:t>https://doi.org/10.3390/su9020279</w:t>
        </w:r>
      </w:hyperlink>
    </w:p>
    <w:p w14:paraId="1F7EC9BC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u w:val="single"/>
          <w:bdr w:val="none" w:sz="0" w:space="0" w:color="auto" w:frame="1"/>
        </w:rPr>
      </w:pPr>
    </w:p>
    <w:p w14:paraId="5E0DFE06" w14:textId="567CAB09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Ekelund, L. &amp; Jönsson, H. (2011) “How does Modernity Taste? Tomatoes in the Societal Change from Modernity to Late Modernity”, 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Culture Unbound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, 3(3), 439–454. (16 pages) </w:t>
      </w:r>
      <w:proofErr w:type="spellStart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doi</w:t>
      </w:r>
      <w:proofErr w:type="spellEnd"/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: 10.3384/cu.2000.1525.113439.</w:t>
      </w:r>
    </w:p>
    <w:p w14:paraId="59D70604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</w:p>
    <w:p w14:paraId="290EBF7D" w14:textId="3F8BA9B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Food in The Anthropocene: the EAT-Lancet Commission on Healthy Diets </w:t>
      </w:r>
      <w:proofErr w:type="gramStart"/>
      <w:r w:rsidRPr="00D36B60">
        <w:rPr>
          <w:rFonts w:ascii="Times New Roman" w:hAnsi="Times New Roman"/>
          <w:sz w:val="26"/>
          <w:szCs w:val="26"/>
          <w:lang w:val="en-US"/>
        </w:rPr>
        <w:t>From</w:t>
      </w:r>
      <w:proofErr w:type="gramEnd"/>
      <w:r w:rsidRPr="00D36B60">
        <w:rPr>
          <w:rFonts w:ascii="Times New Roman" w:hAnsi="Times New Roman"/>
          <w:sz w:val="26"/>
          <w:szCs w:val="26"/>
          <w:lang w:val="en-US"/>
        </w:rPr>
        <w:t xml:space="preserve"> Sustainable Food Systems. Executive summary. </w:t>
      </w:r>
      <w:hyperlink r:id="rId20" w:history="1"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EAT-Lancet_Commission_Summary_Report.pdf (eatforum.org)</w:t>
        </w:r>
      </w:hyperlink>
      <w:r w:rsidRPr="00D36B60">
        <w:rPr>
          <w:rFonts w:ascii="Times New Roman" w:hAnsi="Times New Roman"/>
          <w:sz w:val="26"/>
          <w:szCs w:val="26"/>
          <w:lang w:val="en-US"/>
        </w:rPr>
        <w:t xml:space="preserve"> (31 p</w:t>
      </w:r>
      <w:r w:rsidR="00F35482">
        <w:rPr>
          <w:rFonts w:ascii="Times New Roman" w:hAnsi="Times New Roman"/>
          <w:sz w:val="26"/>
          <w:szCs w:val="26"/>
          <w:lang w:val="en-US"/>
        </w:rPr>
        <w:t>ages</w:t>
      </w:r>
      <w:r w:rsidRPr="00D36B60">
        <w:rPr>
          <w:rFonts w:ascii="Times New Roman" w:hAnsi="Times New Roman"/>
          <w:sz w:val="26"/>
          <w:szCs w:val="26"/>
          <w:lang w:val="en-US"/>
        </w:rPr>
        <w:t>).</w:t>
      </w:r>
    </w:p>
    <w:p w14:paraId="35D4F7CD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463341B3" w14:textId="78D13A8D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Food System Framework. A focus on food sustainability (2017).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 xml:space="preserve">Institute of Food Science + Technology. </w:t>
      </w:r>
      <w:r w:rsidRPr="00D36B60">
        <w:rPr>
          <w:rFonts w:ascii="Times New Roman" w:hAnsi="Times New Roman"/>
          <w:sz w:val="26"/>
          <w:szCs w:val="26"/>
          <w:lang w:val="en-US"/>
        </w:rPr>
        <w:t>London. (32 p</w:t>
      </w:r>
      <w:r w:rsidR="00F35482">
        <w:rPr>
          <w:rFonts w:ascii="Times New Roman" w:hAnsi="Times New Roman"/>
          <w:sz w:val="26"/>
          <w:szCs w:val="26"/>
          <w:lang w:val="en-US"/>
        </w:rPr>
        <w:t>ages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) </w:t>
      </w:r>
      <w:hyperlink r:id="rId21" w:history="1"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IFST Sustainable Food System Framework_0.pdf (3keel.com)</w:t>
        </w:r>
      </w:hyperlink>
    </w:p>
    <w:p w14:paraId="376C3BC8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4E3E33A2" w14:textId="42B48553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Gordon, E., Davila, F. &amp; Riedy, C. (2022).  Transforming landscapes and mindscapes through regenerative agriculture. </w:t>
      </w:r>
      <w:r w:rsidRPr="00D36B60">
        <w:rPr>
          <w:rFonts w:ascii="Times New Roman" w:hAnsi="Times New Roman"/>
          <w:i/>
          <w:iCs/>
          <w:sz w:val="26"/>
          <w:szCs w:val="26"/>
          <w:shd w:val="clear" w:color="auto" w:fill="FFFFFF"/>
          <w:lang w:val="en-US"/>
        </w:rPr>
        <w:t>Agric Hum Values</w:t>
      </w:r>
      <w:r w:rsidRPr="00D36B60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 xml:space="preserve"> 39, 809–826 (18 pages) </w:t>
      </w:r>
      <w:hyperlink r:id="rId22" w:history="1">
        <w:r w:rsidR="00D32A55" w:rsidRPr="008D0A38">
          <w:rPr>
            <w:rStyle w:val="Hyperlnk"/>
            <w:rFonts w:ascii="Times New Roman" w:hAnsi="Times New Roman"/>
            <w:sz w:val="26"/>
            <w:szCs w:val="26"/>
            <w:shd w:val="clear" w:color="auto" w:fill="FFFFFF"/>
            <w:lang w:val="en-US"/>
          </w:rPr>
          <w:t>https://doi.org/10.1007/s10460-021-10276-0</w:t>
        </w:r>
      </w:hyperlink>
    </w:p>
    <w:p w14:paraId="701A5999" w14:textId="77777777" w:rsidR="00D32A55" w:rsidRDefault="00D32A55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shd w:val="clear" w:color="auto" w:fill="FFFFFF"/>
          <w:lang w:val="en-US"/>
        </w:rPr>
      </w:pPr>
    </w:p>
    <w:tbl>
      <w:tblPr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D32A55" w:rsidRPr="00845F5E" w14:paraId="101BCC07" w14:textId="77777777" w:rsidTr="00C82995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D6DE" w14:textId="229253C8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3" w:history="1"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Jacobs, Adrianne K. 2022. 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“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An Empire in Aspic: Popularizing National Cuisines in Late Soviet Russia.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”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</w:t>
              </w:r>
              <w:r w:rsidRP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The Soviet and Post-Soviet Review 50(1):8–39. doi:10.30965/18763324-bja10073.</w:t>
              </w:r>
            </w:hyperlink>
            <w:r w:rsidR="007B2B28"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(31 pages)</w:t>
            </w:r>
          </w:p>
          <w:p w14:paraId="33A7F601" w14:textId="77777777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34F758F0" w14:textId="77777777" w:rsidR="00D32A55" w:rsidRPr="00B46D82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32A55" w:rsidRPr="00845F5E" w14:paraId="594919FF" w14:textId="77777777" w:rsidTr="00C82995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66D3" w14:textId="27F30B5B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4" w:history="1"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Kochetkova, Elena. 2019. 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“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Milk and Milk Packaging in the Soviet Union: Technologies of Production and Consumption, 1950s–70s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.”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Russian History 46(1):29–52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</w:t>
              </w:r>
              <w:r w:rsidR="00B46D82">
                <w:rPr>
                  <w:rStyle w:val="Hyperlnk"/>
                  <w:rFonts w:ascii="Times New Roman" w:hAnsi="Times New Roman"/>
                  <w:sz w:val="26"/>
                  <w:szCs w:val="26"/>
                  <w:lang w:val="en-US"/>
                </w:rPr>
                <w:t>(13 pages)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. doi:10.1163/18763316-04601002.</w:t>
              </w:r>
            </w:hyperlink>
          </w:p>
          <w:p w14:paraId="44022B66" w14:textId="77777777" w:rsidR="00C82995" w:rsidRPr="00845F5E" w:rsidRDefault="00C8299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156EDE0B" w14:textId="77777777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32A55" w:rsidRPr="00845F5E" w14:paraId="4A66E52C" w14:textId="77777777" w:rsidTr="00C82995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6F00B" w14:textId="00B8483A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5" w:history="1"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Malaia, Kateryna. 2021. 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“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Transforming the Architecture of Food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.”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Journal of the Society of Architectural Historians 80(4):460–76. doi:10.1525/jsah.2021.80.4.460.</w:t>
              </w:r>
            </w:hyperlink>
            <w:r w:rsidR="007B2B28"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</w:t>
            </w:r>
            <w:r w:rsidR="008F62C4" w:rsidRPr="00845F5E">
              <w:rPr>
                <w:rFonts w:ascii="Times New Roman" w:hAnsi="Times New Roman"/>
                <w:sz w:val="26"/>
                <w:szCs w:val="26"/>
                <w:lang w:val="en-US"/>
              </w:rPr>
              <w:t>16 pages)</w:t>
            </w:r>
          </w:p>
          <w:p w14:paraId="6CD34E39" w14:textId="77777777" w:rsidR="007B2B28" w:rsidRPr="00845F5E" w:rsidRDefault="007B2B28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647728D8" w14:textId="77777777" w:rsidR="007B2B28" w:rsidRPr="00845F5E" w:rsidRDefault="007B2B28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32A55" w:rsidRPr="00845F5E" w14:paraId="11C0601C" w14:textId="77777777" w:rsidTr="00C82995">
        <w:trPr>
          <w:trHeight w:val="290"/>
        </w:trPr>
        <w:tc>
          <w:tcPr>
            <w:tcW w:w="940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A8BE" w14:textId="25CF64FC" w:rsidR="00D32A55" w:rsidRPr="00845F5E" w:rsidRDefault="00D32A55" w:rsidP="00C82995">
            <w:pPr>
              <w:shd w:val="clear" w:color="auto" w:fill="FFFFFF"/>
              <w:spacing w:line="240" w:lineRule="auto"/>
              <w:ind w:left="-108" w:right="1503"/>
              <w:contextualSpacing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26" w:history="1"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Mamonova, Natalia. 2018. 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“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Patriotism and Food Sovereignty: Changes in the Social Imaginary of Small-Scale Farming in Post-Euromaidan Ukraine: Patriotism and Food Sovereignty.</w:t>
              </w:r>
              <w:r w:rsidR="00B46D82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”</w:t>
              </w:r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</w:t>
              </w:r>
              <w:proofErr w:type="spellStart"/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Sociologia</w:t>
              </w:r>
              <w:proofErr w:type="spellEnd"/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</w:t>
              </w:r>
              <w:proofErr w:type="spellStart"/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>Ruralis</w:t>
              </w:r>
              <w:proofErr w:type="spellEnd"/>
              <w:r w:rsidRPr="00845F5E">
                <w:rPr>
                  <w:rStyle w:val="Hyperlnk"/>
                  <w:rFonts w:ascii="Times New Roman" w:hAnsi="Times New Roman"/>
                  <w:color w:val="auto"/>
                  <w:sz w:val="26"/>
                  <w:szCs w:val="26"/>
                  <w:u w:val="none"/>
                  <w:lang w:val="en-US"/>
                </w:rPr>
                <w:t xml:space="preserve"> 58(1):190–212. doi:10.1111/soru.12188.</w:t>
              </w:r>
            </w:hyperlink>
            <w:r w:rsidR="008F62C4" w:rsidRPr="00845F5E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(22 pages)</w:t>
            </w:r>
          </w:p>
        </w:tc>
      </w:tr>
    </w:tbl>
    <w:p w14:paraId="434FAEBC" w14:textId="2B7721F6" w:rsidR="00D36B60" w:rsidRPr="00D36B60" w:rsidRDefault="008F62C4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845F5E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62EF36D0" w14:textId="7E101663" w:rsidR="00D36B60" w:rsidRPr="00356D64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356D64">
        <w:rPr>
          <w:rFonts w:ascii="Times New Roman" w:hAnsi="Times New Roman"/>
          <w:sz w:val="26"/>
          <w:szCs w:val="26"/>
          <w:lang w:val="en-US"/>
        </w:rPr>
        <w:t xml:space="preserve">Hallberg, Simon (2022). </w:t>
      </w:r>
      <w:r w:rsidR="00B46D82">
        <w:rPr>
          <w:rFonts w:ascii="Times New Roman" w:hAnsi="Times New Roman"/>
          <w:sz w:val="26"/>
          <w:szCs w:val="26"/>
          <w:lang w:val="en-US"/>
        </w:rPr>
        <w:t>“</w:t>
      </w:r>
      <w:r w:rsidRPr="00356D64">
        <w:rPr>
          <w:rFonts w:ascii="Times New Roman" w:hAnsi="Times New Roman"/>
          <w:sz w:val="26"/>
          <w:szCs w:val="26"/>
          <w:lang w:val="en-US"/>
        </w:rPr>
        <w:t>Birth of the Sleepless Land. Ecology, Steam Technology, and Fossil Modes of Operation in Scandinavian Agriculture ca. 1880.</w:t>
      </w:r>
      <w:r w:rsidR="00B46D82">
        <w:rPr>
          <w:rFonts w:ascii="Times New Roman" w:hAnsi="Times New Roman"/>
          <w:sz w:val="26"/>
          <w:szCs w:val="26"/>
          <w:lang w:val="en-US"/>
        </w:rPr>
        <w:t>”</w:t>
      </w:r>
      <w:r w:rsidRPr="00356D64">
        <w:rPr>
          <w:rFonts w:ascii="Times New Roman" w:hAnsi="Times New Roman"/>
          <w:sz w:val="26"/>
          <w:szCs w:val="26"/>
          <w:lang w:val="en-US"/>
        </w:rPr>
        <w:t> </w:t>
      </w:r>
      <w:proofErr w:type="spellStart"/>
      <w:r w:rsidRPr="00356D64">
        <w:rPr>
          <w:rFonts w:ascii="Times New Roman" w:hAnsi="Times New Roman"/>
          <w:i/>
          <w:iCs/>
          <w:sz w:val="26"/>
          <w:szCs w:val="26"/>
          <w:lang w:val="en-US"/>
        </w:rPr>
        <w:t>Ethnologica</w:t>
      </w:r>
      <w:proofErr w:type="spellEnd"/>
      <w:r w:rsidRPr="00356D64">
        <w:rPr>
          <w:rFonts w:ascii="Times New Roman" w:hAnsi="Times New Roman"/>
          <w:i/>
          <w:iCs/>
          <w:sz w:val="26"/>
          <w:szCs w:val="26"/>
          <w:lang w:val="en-US"/>
        </w:rPr>
        <w:t xml:space="preserve"> </w:t>
      </w:r>
      <w:proofErr w:type="spellStart"/>
      <w:r w:rsidRPr="00356D64">
        <w:rPr>
          <w:rFonts w:ascii="Times New Roman" w:hAnsi="Times New Roman"/>
          <w:i/>
          <w:iCs/>
          <w:sz w:val="26"/>
          <w:szCs w:val="26"/>
          <w:lang w:val="en-US"/>
        </w:rPr>
        <w:t>Fennica</w:t>
      </w:r>
      <w:proofErr w:type="spellEnd"/>
      <w:r w:rsidRPr="00356D64">
        <w:rPr>
          <w:rFonts w:ascii="Times New Roman" w:hAnsi="Times New Roman"/>
          <w:i/>
          <w:iCs/>
          <w:sz w:val="26"/>
          <w:szCs w:val="26"/>
          <w:lang w:val="en-US"/>
        </w:rPr>
        <w:t> </w:t>
      </w:r>
      <w:r w:rsidRPr="00356D64">
        <w:rPr>
          <w:rFonts w:ascii="Times New Roman" w:hAnsi="Times New Roman"/>
          <w:sz w:val="26"/>
          <w:szCs w:val="26"/>
          <w:lang w:val="en-US"/>
        </w:rPr>
        <w:t>2023:1. (27 pages)</w:t>
      </w:r>
    </w:p>
    <w:p w14:paraId="0E16C59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AA63D1F" w14:textId="4B1872AB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Kothari et al. (2014). “Buen Vivir, Degrowth and Ecological Swaraj: Alternatives to Sustainable Development and the Green Economy”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Development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57(3), 362-375. </w:t>
      </w:r>
      <w:r w:rsidRPr="00D36B60">
        <w:rPr>
          <w:rFonts w:ascii="Times New Roman" w:hAnsi="Times New Roman"/>
          <w:sz w:val="26"/>
          <w:szCs w:val="26"/>
        </w:rPr>
        <w:t>Online ISSN: 1461-7072. (13 pages). Link: </w:t>
      </w:r>
      <w:hyperlink r:id="rId27" w:tgtFrame="_blank" w:history="1">
        <w:r w:rsidRPr="00D36B60">
          <w:rPr>
            <w:rFonts w:ascii="Times New Roman" w:hAnsi="Times New Roman"/>
            <w:sz w:val="26"/>
            <w:szCs w:val="26"/>
            <w:u w:val="single"/>
          </w:rPr>
          <w:t>https://doi.org/10.1057/dev.2015.24</w:t>
        </w:r>
      </w:hyperlink>
    </w:p>
    <w:p w14:paraId="768381E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</w:p>
    <w:p w14:paraId="2E1AC113" w14:textId="37B1F744" w:rsid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Krebs, J., &amp; Bach, S. (2018). </w:t>
      </w:r>
      <w:r w:rsidR="00B46D82">
        <w:rPr>
          <w:rFonts w:ascii="Times New Roman" w:hAnsi="Times New Roman"/>
          <w:sz w:val="26"/>
          <w:szCs w:val="26"/>
          <w:lang w:val="en-US"/>
        </w:rPr>
        <w:t>“</w:t>
      </w:r>
      <w:r w:rsidRPr="00D36B60">
        <w:rPr>
          <w:rFonts w:ascii="Times New Roman" w:hAnsi="Times New Roman"/>
          <w:sz w:val="26"/>
          <w:szCs w:val="26"/>
          <w:lang w:val="en-US"/>
        </w:rPr>
        <w:t>Permaculture—Scientific evidence of principles for the agroecological design of farming systems.</w:t>
      </w:r>
      <w:r w:rsidR="00B46D82">
        <w:rPr>
          <w:rFonts w:ascii="Times New Roman" w:hAnsi="Times New Roman"/>
          <w:sz w:val="26"/>
          <w:szCs w:val="26"/>
          <w:lang w:val="en-US"/>
        </w:rPr>
        <w:t>”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 (24 pages).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10</w:t>
      </w:r>
      <w:r w:rsidRPr="00D36B60">
        <w:rPr>
          <w:rFonts w:ascii="Times New Roman" w:hAnsi="Times New Roman"/>
          <w:sz w:val="26"/>
          <w:szCs w:val="26"/>
          <w:lang w:val="en-US"/>
        </w:rPr>
        <w:t>(9), 3218.</w:t>
      </w:r>
    </w:p>
    <w:p w14:paraId="1C046A35" w14:textId="77777777" w:rsidR="009E0A9B" w:rsidRPr="00D36B60" w:rsidRDefault="009E0A9B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36DC70C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Mason, P., Lang, T. (2017).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Sustainable Diets. How Ecological Nutrition Can Transform Consumption and the Food System</w:t>
      </w:r>
      <w:r w:rsidRPr="00D36B60">
        <w:rPr>
          <w:rFonts w:ascii="Times New Roman" w:hAnsi="Times New Roman"/>
          <w:sz w:val="26"/>
          <w:szCs w:val="26"/>
          <w:lang w:val="en-US"/>
        </w:rPr>
        <w:t>. London: Routledge. ISBN: 978-0-415-74472-0 (354 pages).</w:t>
      </w:r>
    </w:p>
    <w:p w14:paraId="357A0CB3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2645F3BD" w14:textId="74401473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Merkel et al. (2021). “The Seaweed Experience: Exploring the Potential and Value of a Marine Resource”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Scandinavian Journal of Hospitality and Tourism</w:t>
      </w:r>
      <w:r w:rsidRPr="00D36B60">
        <w:rPr>
          <w:rFonts w:ascii="Times New Roman" w:hAnsi="Times New Roman"/>
          <w:sz w:val="26"/>
          <w:szCs w:val="26"/>
          <w:lang w:val="en-US"/>
        </w:rPr>
        <w:t>, 1-17. Online ISSN: 1502-2269 (18 pages) Link: </w:t>
      </w:r>
      <w:hyperlink r:id="rId28" w:tgtFrame="_blank" w:history="1">
        <w:r w:rsidRPr="00D36B60">
          <w:rPr>
            <w:rFonts w:ascii="Times New Roman" w:hAnsi="Times New Roman"/>
            <w:sz w:val="26"/>
            <w:szCs w:val="26"/>
            <w:u w:val="single"/>
            <w:lang w:val="en-US"/>
          </w:rPr>
          <w:t>https://doi.org/10.1080/15022250.2021.1879671</w:t>
        </w:r>
      </w:hyperlink>
    </w:p>
    <w:p w14:paraId="64A462CA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116EC404" w14:textId="1A776E16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Pétursson, J. Þ. (2018). “Organic Intimacy: Emotional Practices at an Organic Store”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Agriculture and Human Values</w:t>
      </w:r>
      <w:r w:rsidRPr="00D36B60">
        <w:rPr>
          <w:rFonts w:ascii="Times New Roman" w:hAnsi="Times New Roman"/>
          <w:sz w:val="26"/>
          <w:szCs w:val="26"/>
          <w:lang w:val="en-US"/>
        </w:rPr>
        <w:t> 35(3), 581-</w:t>
      </w:r>
      <w:r w:rsidRPr="00D36B60">
        <w:rPr>
          <w:rFonts w:ascii="Times New Roman" w:hAnsi="Times New Roman"/>
          <w:sz w:val="26"/>
          <w:szCs w:val="26"/>
          <w:lang w:val="en-US"/>
        </w:rPr>
        <w:lastRenderedPageBreak/>
        <w:t xml:space="preserve">594. </w:t>
      </w:r>
      <w:r w:rsidRPr="00D36B60">
        <w:rPr>
          <w:rFonts w:ascii="Times New Roman" w:hAnsi="Times New Roman"/>
          <w:sz w:val="26"/>
          <w:szCs w:val="26"/>
        </w:rPr>
        <w:t>ISSN: 1572-8366 (14 pages). Link: </w:t>
      </w:r>
      <w:r w:rsidRPr="00D36B60">
        <w:rPr>
          <w:rFonts w:ascii="Times New Roman" w:hAnsi="Times New Roman"/>
          <w:sz w:val="26"/>
          <w:szCs w:val="26"/>
          <w:u w:val="single"/>
        </w:rPr>
        <w:t>https://doi.org/10.1007/s10460-018-9851-y </w:t>
      </w:r>
    </w:p>
    <w:p w14:paraId="61627EC1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742C816F" w14:textId="48FEC4F6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 xml:space="preserve">Pottinger, L. (2017). </w:t>
      </w:r>
      <w:r w:rsidR="00B46D82">
        <w:rPr>
          <w:rFonts w:ascii="Times New Roman" w:hAnsi="Times New Roman"/>
          <w:sz w:val="26"/>
          <w:szCs w:val="26"/>
          <w:lang w:val="en-US"/>
        </w:rPr>
        <w:t>“</w:t>
      </w:r>
      <w:r w:rsidRPr="00D36B60">
        <w:rPr>
          <w:rFonts w:ascii="Times New Roman" w:hAnsi="Times New Roman"/>
          <w:sz w:val="26"/>
          <w:szCs w:val="26"/>
          <w:lang w:val="en-US"/>
        </w:rPr>
        <w:t>Planting the seeds of a quiet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36B60">
        <w:rPr>
          <w:rFonts w:ascii="Times New Roman" w:hAnsi="Times New Roman"/>
          <w:sz w:val="26"/>
          <w:szCs w:val="26"/>
          <w:lang w:val="en-US"/>
        </w:rPr>
        <w:t>activism.</w:t>
      </w:r>
      <w:r w:rsidR="00B46D82">
        <w:rPr>
          <w:rFonts w:ascii="Times New Roman" w:hAnsi="Times New Roman"/>
          <w:sz w:val="26"/>
          <w:szCs w:val="26"/>
          <w:lang w:val="en-US"/>
        </w:rPr>
        <w:t>”</w:t>
      </w:r>
      <w:r w:rsidRPr="00D36B60">
        <w:rPr>
          <w:rFonts w:ascii="Times New Roman" w:hAnsi="Times New Roman"/>
          <w:sz w:val="26"/>
          <w:szCs w:val="26"/>
          <w:lang w:val="en-US"/>
        </w:rPr>
        <w:t>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Area</w:t>
      </w:r>
      <w:r w:rsidRPr="00D36B60">
        <w:rPr>
          <w:rFonts w:ascii="Times New Roman" w:hAnsi="Times New Roman"/>
          <w:sz w:val="26"/>
          <w:szCs w:val="26"/>
          <w:lang w:val="en-US"/>
        </w:rPr>
        <w:t>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49</w:t>
      </w:r>
      <w:r w:rsidRPr="00D36B60">
        <w:rPr>
          <w:rFonts w:ascii="Times New Roman" w:hAnsi="Times New Roman"/>
          <w:sz w:val="26"/>
          <w:szCs w:val="26"/>
          <w:lang w:val="en-US"/>
        </w:rPr>
        <w:t>(2), 215-222. (8 pages).</w:t>
      </w:r>
    </w:p>
    <w:p w14:paraId="5EF37EE9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3E589A5E" w14:textId="77777777" w:rsidR="00D36B60" w:rsidRPr="00D36B60" w:rsidRDefault="00D36B60" w:rsidP="00D36B60">
      <w:pPr>
        <w:shd w:val="clear" w:color="auto" w:fill="FFFFFF"/>
        <w:spacing w:before="180" w:after="180"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Poulsen, B. (2012). “Fisheries”. In: Louis Kotzé &amp; Stephen Morse (eds.),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The Berkshire Encyclopedia of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: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Afro-Eurasia: Assessing Sustainability</w:t>
      </w:r>
      <w:r w:rsidRPr="00D36B60">
        <w:rPr>
          <w:rFonts w:ascii="Times New Roman" w:hAnsi="Times New Roman"/>
          <w:sz w:val="26"/>
          <w:szCs w:val="26"/>
          <w:lang w:val="en-US"/>
        </w:rPr>
        <w:t>. Vol. 9. Great Barrington, Massachusetts: Berkshire Publishing Group, p. 136-140. ISBN-13: 978-1933782195 (11 pages).</w:t>
      </w:r>
    </w:p>
    <w:p w14:paraId="6826ED4D" w14:textId="77777777" w:rsidR="00D36B60" w:rsidRPr="00D36B60" w:rsidRDefault="00D36B60" w:rsidP="00D36B60">
      <w:pPr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386A850E" w14:textId="7E4F870D" w:rsidR="00D36B60" w:rsidRPr="00D36B60" w:rsidRDefault="00D36B60" w:rsidP="00D36B60">
      <w:pPr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Röös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E, Carlsson G,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Ferawati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, F,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Hefni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M, Stephan A,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Tidåker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P, </w:t>
      </w:r>
      <w:proofErr w:type="spellStart"/>
      <w:r w:rsidRPr="00D36B60">
        <w:rPr>
          <w:rFonts w:ascii="Times New Roman" w:hAnsi="Times New Roman"/>
          <w:sz w:val="26"/>
          <w:szCs w:val="26"/>
          <w:lang w:val="en-US"/>
        </w:rPr>
        <w:t>Witthöft</w:t>
      </w:r>
      <w:proofErr w:type="spellEnd"/>
      <w:r w:rsidRPr="00D36B60">
        <w:rPr>
          <w:rFonts w:ascii="Times New Roman" w:hAnsi="Times New Roman"/>
          <w:sz w:val="26"/>
          <w:szCs w:val="26"/>
          <w:lang w:val="en-US"/>
        </w:rPr>
        <w:t xml:space="preserve"> C. (2020). </w:t>
      </w:r>
      <w:r w:rsidR="00B46D82">
        <w:rPr>
          <w:rFonts w:ascii="Times New Roman" w:hAnsi="Times New Roman"/>
          <w:sz w:val="26"/>
          <w:szCs w:val="26"/>
          <w:lang w:val="en-US"/>
        </w:rPr>
        <w:t>“</w:t>
      </w:r>
      <w:r w:rsidRPr="00D36B60">
        <w:rPr>
          <w:rFonts w:ascii="Times New Roman" w:hAnsi="Times New Roman"/>
          <w:sz w:val="26"/>
          <w:szCs w:val="26"/>
          <w:lang w:val="en-US"/>
        </w:rPr>
        <w:t>Less meat, more legumes: prospects and challenges in the transition toward sustainable diets in Sweden.</w:t>
      </w:r>
      <w:r w:rsidR="00B46D82">
        <w:rPr>
          <w:rFonts w:ascii="Times New Roman" w:hAnsi="Times New Roman"/>
          <w:sz w:val="26"/>
          <w:szCs w:val="26"/>
          <w:lang w:val="en-US"/>
        </w:rPr>
        <w:t>”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 xml:space="preserve">Renewable Agriculture and Food Systems </w:t>
      </w:r>
      <w:r w:rsidRPr="00D36B60">
        <w:rPr>
          <w:rFonts w:ascii="Times New Roman" w:hAnsi="Times New Roman"/>
          <w:sz w:val="26"/>
          <w:szCs w:val="26"/>
          <w:lang w:val="en-US"/>
        </w:rPr>
        <w:t>35, 192–205. (14 p</w:t>
      </w:r>
      <w:r w:rsidR="00F35482">
        <w:rPr>
          <w:rFonts w:ascii="Times New Roman" w:hAnsi="Times New Roman"/>
          <w:sz w:val="26"/>
          <w:szCs w:val="26"/>
          <w:lang w:val="en-US"/>
        </w:rPr>
        <w:t>ages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) </w:t>
      </w:r>
      <w:hyperlink r:id="rId29" w:history="1">
        <w:r w:rsidRPr="00D36B60">
          <w:rPr>
            <w:rStyle w:val="Hyperlnk"/>
            <w:rFonts w:ascii="Times New Roman" w:hAnsi="Times New Roman"/>
            <w:sz w:val="26"/>
            <w:szCs w:val="26"/>
            <w:lang w:val="en-US"/>
          </w:rPr>
          <w:t>https://doi.org/10.1017/S1742170518000443</w:t>
        </w:r>
      </w:hyperlink>
    </w:p>
    <w:p w14:paraId="697F3B02" w14:textId="77777777" w:rsidR="00D36B60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en-US"/>
        </w:rPr>
      </w:pPr>
    </w:p>
    <w:p w14:paraId="570B01C1" w14:textId="77777777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  <w:r w:rsidRPr="00D36B60">
        <w:rPr>
          <w:rFonts w:ascii="Times New Roman" w:hAnsi="Times New Roman"/>
          <w:sz w:val="26"/>
          <w:szCs w:val="26"/>
          <w:lang w:val="en-US"/>
        </w:rPr>
        <w:t>Steffen, W. (2019). “Planetary Boundaries: Guiding Human Development on a Changing Planet” </w:t>
      </w:r>
      <w:r w:rsidRPr="00D36B60">
        <w:rPr>
          <w:rFonts w:ascii="Times New Roman" w:hAnsi="Times New Roman"/>
          <w:i/>
          <w:iCs/>
          <w:sz w:val="26"/>
          <w:szCs w:val="26"/>
          <w:lang w:val="en-US"/>
        </w:rPr>
        <w:t>Science</w:t>
      </w:r>
      <w:r w:rsidRPr="00D36B60">
        <w:rPr>
          <w:rFonts w:ascii="Times New Roman" w:hAnsi="Times New Roman"/>
          <w:sz w:val="26"/>
          <w:szCs w:val="26"/>
          <w:lang w:val="en-US"/>
        </w:rPr>
        <w:t xml:space="preserve"> 347(6223). </w:t>
      </w:r>
      <w:r w:rsidRPr="00D36B60">
        <w:rPr>
          <w:rFonts w:ascii="Times New Roman" w:hAnsi="Times New Roman"/>
          <w:sz w:val="26"/>
          <w:szCs w:val="26"/>
          <w:lang w:val="sv-SE"/>
        </w:rPr>
        <w:t xml:space="preserve">Online ISSN </w:t>
      </w:r>
      <w:proofErr w:type="gramStart"/>
      <w:r w:rsidRPr="00D36B60">
        <w:rPr>
          <w:rFonts w:ascii="Times New Roman" w:hAnsi="Times New Roman"/>
          <w:sz w:val="26"/>
          <w:szCs w:val="26"/>
          <w:lang w:val="sv-SE"/>
        </w:rPr>
        <w:t>1095-9203</w:t>
      </w:r>
      <w:proofErr w:type="gramEnd"/>
      <w:r w:rsidRPr="00D36B60">
        <w:rPr>
          <w:rFonts w:ascii="Times New Roman" w:hAnsi="Times New Roman"/>
          <w:sz w:val="26"/>
          <w:szCs w:val="26"/>
          <w:lang w:val="sv-SE"/>
        </w:rPr>
        <w:t xml:space="preserve"> (12 pages).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D36B60">
        <w:rPr>
          <w:rFonts w:ascii="Times New Roman" w:hAnsi="Times New Roman"/>
          <w:sz w:val="26"/>
          <w:szCs w:val="26"/>
          <w:lang w:val="sv-SE"/>
        </w:rPr>
        <w:t>Link: </w:t>
      </w:r>
      <w:hyperlink r:id="rId30" w:tgtFrame="_blank" w:history="1">
        <w:r w:rsidRPr="00D36B60">
          <w:rPr>
            <w:rFonts w:ascii="Times New Roman" w:hAnsi="Times New Roman"/>
            <w:sz w:val="26"/>
            <w:szCs w:val="26"/>
            <w:u w:val="single"/>
            <w:lang w:val="sv-SE"/>
          </w:rPr>
          <w:t>https://science.sciencemag.org/content/sci/347/6223/1259855.full.pdf  (Länkar till en externa sida.)</w:t>
        </w:r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 xml:space="preserve">Links to an </w:t>
        </w:r>
        <w:proofErr w:type="spellStart"/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>external</w:t>
        </w:r>
        <w:proofErr w:type="spellEnd"/>
        <w:r w:rsidRPr="00D36B60">
          <w:rPr>
            <w:rFonts w:ascii="Times New Roman" w:hAnsi="Times New Roman"/>
            <w:sz w:val="26"/>
            <w:szCs w:val="26"/>
            <w:u w:val="single"/>
            <w:bdr w:val="none" w:sz="0" w:space="0" w:color="auto" w:frame="1"/>
            <w:lang w:val="sv-SE"/>
          </w:rPr>
          <w:t xml:space="preserve"> site.</w:t>
        </w:r>
      </w:hyperlink>
      <w:r w:rsidRPr="00D36B60">
        <w:rPr>
          <w:rFonts w:ascii="Times New Roman" w:hAnsi="Times New Roman"/>
          <w:sz w:val="26"/>
          <w:szCs w:val="26"/>
          <w:lang w:val="sv-SE"/>
        </w:rPr>
        <w:t> </w:t>
      </w:r>
    </w:p>
    <w:p w14:paraId="48D7D13D" w14:textId="77777777" w:rsidR="002E1BAD" w:rsidRDefault="002E1BAD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</w:p>
    <w:p w14:paraId="44CB9303" w14:textId="7C34ED57" w:rsidR="002E1BAD" w:rsidRPr="00CE6075" w:rsidRDefault="002E1BAD" w:rsidP="002E1BAD">
      <w:pPr>
        <w:rPr>
          <w:rFonts w:ascii="Times New Roman" w:hAnsi="Times New Roman"/>
          <w:sz w:val="26"/>
          <w:szCs w:val="26"/>
          <w:lang w:val="sv-SE"/>
        </w:rPr>
      </w:pPr>
      <w:r>
        <w:fldChar w:fldCharType="begin"/>
      </w:r>
      <w:r w:rsidRPr="0052759D">
        <w:rPr>
          <w:lang w:val="sv-SE"/>
        </w:rPr>
        <w:instrText>HYPERLINK "https://doi.org/10.1016/j.erss.2018.05.015"</w:instrText>
      </w:r>
      <w:r>
        <w:fldChar w:fldCharType="separate"/>
      </w:r>
      <w:proofErr w:type="spellStart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  <w:lang w:val="sv-SE"/>
        </w:rPr>
        <w:t>Stegemann</w:t>
      </w:r>
      <w:proofErr w:type="spellEnd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  <w:lang w:val="sv-SE"/>
        </w:rPr>
        <w:t xml:space="preserve">, Laura, and Marinus </w:t>
      </w:r>
      <w:proofErr w:type="spellStart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  <w:lang w:val="sv-SE"/>
        </w:rPr>
        <w:t>Ossewaarde</w:t>
      </w:r>
      <w:proofErr w:type="spellEnd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  <w:lang w:val="sv-SE"/>
        </w:rPr>
        <w:t xml:space="preserve">. </w:t>
      </w:r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 xml:space="preserve">2018. </w:t>
      </w:r>
      <w:r w:rsidR="00B46D82"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>“</w:t>
      </w:r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>A Sustainable Myth: A Neo-Gramscian Perspective on the Populist and Post-Truth Tendencies of the European Green Growth Discourse.</w:t>
      </w:r>
      <w:r w:rsidR="00B46D82"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>”</w:t>
      </w:r>
      <w:r w:rsidRPr="00CE6075">
        <w:rPr>
          <w:rStyle w:val="Hyperlnk"/>
          <w:rFonts w:ascii="Times New Roman" w:hAnsi="Times New Roman"/>
          <w:i/>
          <w:iCs/>
          <w:color w:val="auto"/>
          <w:sz w:val="26"/>
          <w:szCs w:val="26"/>
          <w:u w:val="none"/>
        </w:rPr>
        <w:t xml:space="preserve"> Energy Research &amp; Social Science </w:t>
      </w:r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 xml:space="preserve">43:25–32. </w:t>
      </w:r>
      <w:proofErr w:type="gramStart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>doi:10.1016/j.erss</w:t>
      </w:r>
      <w:proofErr w:type="gramEnd"/>
      <w:r w:rsidRPr="00CE6075">
        <w:rPr>
          <w:rStyle w:val="Hyperlnk"/>
          <w:rFonts w:ascii="Times New Roman" w:hAnsi="Times New Roman"/>
          <w:color w:val="auto"/>
          <w:sz w:val="26"/>
          <w:szCs w:val="26"/>
          <w:u w:val="none"/>
        </w:rPr>
        <w:t>.2018.05.015.</w:t>
      </w:r>
      <w:r>
        <w:fldChar w:fldCharType="end"/>
      </w:r>
      <w:r w:rsidR="00921C39" w:rsidRPr="00CE6075">
        <w:rPr>
          <w:rFonts w:ascii="Times New Roman" w:hAnsi="Times New Roman"/>
          <w:sz w:val="26"/>
          <w:szCs w:val="26"/>
        </w:rPr>
        <w:t xml:space="preserve"> (8 pages)</w:t>
      </w:r>
    </w:p>
    <w:p w14:paraId="294ACA05" w14:textId="77777777" w:rsidR="002E1BAD" w:rsidRDefault="002E1BAD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</w:p>
    <w:p w14:paraId="6649D64A" w14:textId="77777777" w:rsid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</w:p>
    <w:p w14:paraId="24C834CE" w14:textId="480C5B2D" w:rsidR="00CA3BA7" w:rsidRPr="00D36B60" w:rsidRDefault="00D36B60" w:rsidP="00D36B60">
      <w:pPr>
        <w:shd w:val="clear" w:color="auto" w:fill="FFFFFF"/>
        <w:spacing w:line="240" w:lineRule="auto"/>
        <w:contextualSpacing/>
        <w:rPr>
          <w:rFonts w:ascii="Times New Roman" w:hAnsi="Times New Roman"/>
          <w:sz w:val="26"/>
          <w:szCs w:val="26"/>
          <w:lang w:val="sv-SE"/>
        </w:rPr>
      </w:pPr>
      <w:r w:rsidRPr="00D36B60">
        <w:rPr>
          <w:rFonts w:ascii="Times New Roman" w:hAnsi="Times New Roman"/>
          <w:b/>
          <w:bCs/>
          <w:sz w:val="26"/>
          <w:szCs w:val="26"/>
          <w:lang w:val="sv-SE"/>
        </w:rPr>
        <w:t>Total:</w:t>
      </w:r>
      <w:r w:rsidR="00356D64">
        <w:rPr>
          <w:rFonts w:ascii="Times New Roman" w:hAnsi="Times New Roman"/>
          <w:b/>
          <w:bCs/>
          <w:sz w:val="26"/>
          <w:szCs w:val="26"/>
          <w:lang w:val="sv-SE"/>
        </w:rPr>
        <w:t xml:space="preserve"> </w:t>
      </w:r>
      <w:r w:rsidR="00A46526">
        <w:rPr>
          <w:rFonts w:ascii="Times New Roman" w:hAnsi="Times New Roman"/>
          <w:b/>
          <w:bCs/>
          <w:sz w:val="26"/>
          <w:szCs w:val="26"/>
          <w:lang w:val="sv-SE"/>
        </w:rPr>
        <w:t>977</w:t>
      </w:r>
      <w:r w:rsidR="008F62C4">
        <w:rPr>
          <w:rFonts w:ascii="Times New Roman" w:hAnsi="Times New Roman"/>
          <w:b/>
          <w:bCs/>
          <w:sz w:val="26"/>
          <w:szCs w:val="26"/>
          <w:lang w:val="sv-SE"/>
        </w:rPr>
        <w:t xml:space="preserve"> </w:t>
      </w:r>
      <w:r w:rsidRPr="00D36B60">
        <w:rPr>
          <w:rFonts w:ascii="Times New Roman" w:hAnsi="Times New Roman"/>
          <w:b/>
          <w:bCs/>
          <w:sz w:val="26"/>
          <w:szCs w:val="26"/>
          <w:lang w:val="sv-SE"/>
        </w:rPr>
        <w:t>pages</w:t>
      </w:r>
    </w:p>
    <w:sectPr w:rsidR="00CA3BA7" w:rsidRPr="00D36B60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2B15" w14:textId="77777777" w:rsidR="00B73DC8" w:rsidRDefault="00B73DC8">
      <w:pPr>
        <w:spacing w:line="240" w:lineRule="auto"/>
      </w:pPr>
      <w:r>
        <w:separator/>
      </w:r>
    </w:p>
  </w:endnote>
  <w:endnote w:type="continuationSeparator" w:id="0">
    <w:p w14:paraId="77D4BF1B" w14:textId="77777777" w:rsidR="00B73DC8" w:rsidRDefault="00B7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Arial"/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26B0" w14:textId="77777777" w:rsidR="00B73DC8" w:rsidRDefault="00B73DC8">
      <w:pPr>
        <w:spacing w:line="240" w:lineRule="auto"/>
      </w:pPr>
      <w:r>
        <w:separator/>
      </w:r>
    </w:p>
  </w:footnote>
  <w:footnote w:type="continuationSeparator" w:id="0">
    <w:p w14:paraId="01C25148" w14:textId="77777777" w:rsidR="00B73DC8" w:rsidRDefault="00B73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5FC19F7C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651996" w:rsidRPr="00651996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651996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5B794C57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BC282C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08570">
    <w:abstractNumId w:val="4"/>
  </w:num>
  <w:num w:numId="2" w16cid:durableId="897591855">
    <w:abstractNumId w:val="5"/>
  </w:num>
  <w:num w:numId="3" w16cid:durableId="1004823408">
    <w:abstractNumId w:val="6"/>
  </w:num>
  <w:num w:numId="4" w16cid:durableId="1679649626">
    <w:abstractNumId w:val="7"/>
  </w:num>
  <w:num w:numId="5" w16cid:durableId="1476529959">
    <w:abstractNumId w:val="9"/>
  </w:num>
  <w:num w:numId="6" w16cid:durableId="1092509968">
    <w:abstractNumId w:val="0"/>
  </w:num>
  <w:num w:numId="7" w16cid:durableId="40597685">
    <w:abstractNumId w:val="1"/>
  </w:num>
  <w:num w:numId="8" w16cid:durableId="746880784">
    <w:abstractNumId w:val="2"/>
  </w:num>
  <w:num w:numId="9" w16cid:durableId="1637644530">
    <w:abstractNumId w:val="3"/>
  </w:num>
  <w:num w:numId="10" w16cid:durableId="1057703690">
    <w:abstractNumId w:val="8"/>
  </w:num>
  <w:num w:numId="11" w16cid:durableId="1343312211">
    <w:abstractNumId w:val="11"/>
  </w:num>
  <w:num w:numId="12" w16cid:durableId="288056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3196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1063A9"/>
    <w:rsid w:val="00111EFC"/>
    <w:rsid w:val="0011333A"/>
    <w:rsid w:val="00114A7B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9103F"/>
    <w:rsid w:val="001A1A95"/>
    <w:rsid w:val="001B00F7"/>
    <w:rsid w:val="001B56FC"/>
    <w:rsid w:val="001D1F8D"/>
    <w:rsid w:val="001F1C3D"/>
    <w:rsid w:val="00206681"/>
    <w:rsid w:val="00224155"/>
    <w:rsid w:val="00250F57"/>
    <w:rsid w:val="002755FD"/>
    <w:rsid w:val="002A1015"/>
    <w:rsid w:val="002A23D2"/>
    <w:rsid w:val="002A3A6E"/>
    <w:rsid w:val="002A664B"/>
    <w:rsid w:val="002C55B1"/>
    <w:rsid w:val="002C72A3"/>
    <w:rsid w:val="002E1BAD"/>
    <w:rsid w:val="002F4BE0"/>
    <w:rsid w:val="002F6FA2"/>
    <w:rsid w:val="00356D64"/>
    <w:rsid w:val="003858F7"/>
    <w:rsid w:val="003C407E"/>
    <w:rsid w:val="003D6DEA"/>
    <w:rsid w:val="003F5766"/>
    <w:rsid w:val="00454E34"/>
    <w:rsid w:val="00455974"/>
    <w:rsid w:val="00455FDF"/>
    <w:rsid w:val="00457422"/>
    <w:rsid w:val="004865DC"/>
    <w:rsid w:val="004B0873"/>
    <w:rsid w:val="004C0E68"/>
    <w:rsid w:val="004D01E8"/>
    <w:rsid w:val="004D25AB"/>
    <w:rsid w:val="004F44BC"/>
    <w:rsid w:val="004F469B"/>
    <w:rsid w:val="005071C0"/>
    <w:rsid w:val="0051004B"/>
    <w:rsid w:val="00512A9E"/>
    <w:rsid w:val="0052759D"/>
    <w:rsid w:val="0053106C"/>
    <w:rsid w:val="005332A2"/>
    <w:rsid w:val="005369BE"/>
    <w:rsid w:val="0054195A"/>
    <w:rsid w:val="0056381B"/>
    <w:rsid w:val="00570E37"/>
    <w:rsid w:val="005C5D79"/>
    <w:rsid w:val="005C65B7"/>
    <w:rsid w:val="005D0959"/>
    <w:rsid w:val="005F253D"/>
    <w:rsid w:val="00602E6C"/>
    <w:rsid w:val="0061546A"/>
    <w:rsid w:val="00651996"/>
    <w:rsid w:val="0066458F"/>
    <w:rsid w:val="00677566"/>
    <w:rsid w:val="006A0515"/>
    <w:rsid w:val="006A0609"/>
    <w:rsid w:val="006B33EA"/>
    <w:rsid w:val="006B7A52"/>
    <w:rsid w:val="006E6D9A"/>
    <w:rsid w:val="00705814"/>
    <w:rsid w:val="00732BDC"/>
    <w:rsid w:val="00746C3F"/>
    <w:rsid w:val="00770CB7"/>
    <w:rsid w:val="007812DB"/>
    <w:rsid w:val="007B135B"/>
    <w:rsid w:val="007B2B28"/>
    <w:rsid w:val="0080655D"/>
    <w:rsid w:val="00834203"/>
    <w:rsid w:val="00843E27"/>
    <w:rsid w:val="00845F5E"/>
    <w:rsid w:val="008751CD"/>
    <w:rsid w:val="00896EC5"/>
    <w:rsid w:val="008B3AF6"/>
    <w:rsid w:val="008C280D"/>
    <w:rsid w:val="008C3B75"/>
    <w:rsid w:val="008D258B"/>
    <w:rsid w:val="008E64C0"/>
    <w:rsid w:val="008F0175"/>
    <w:rsid w:val="008F1BE9"/>
    <w:rsid w:val="008F62C4"/>
    <w:rsid w:val="0090462E"/>
    <w:rsid w:val="00914A08"/>
    <w:rsid w:val="00917EF4"/>
    <w:rsid w:val="00921C39"/>
    <w:rsid w:val="00922638"/>
    <w:rsid w:val="00926833"/>
    <w:rsid w:val="00932C2C"/>
    <w:rsid w:val="00955D0E"/>
    <w:rsid w:val="009A53F8"/>
    <w:rsid w:val="009A5B25"/>
    <w:rsid w:val="009A7F89"/>
    <w:rsid w:val="009B0515"/>
    <w:rsid w:val="009E0A9B"/>
    <w:rsid w:val="00A11A8E"/>
    <w:rsid w:val="00A46526"/>
    <w:rsid w:val="00A5672F"/>
    <w:rsid w:val="00A76080"/>
    <w:rsid w:val="00A825DC"/>
    <w:rsid w:val="00AA2FCF"/>
    <w:rsid w:val="00B25EB6"/>
    <w:rsid w:val="00B33027"/>
    <w:rsid w:val="00B42469"/>
    <w:rsid w:val="00B46D82"/>
    <w:rsid w:val="00B73DC8"/>
    <w:rsid w:val="00B81EC8"/>
    <w:rsid w:val="00BA0047"/>
    <w:rsid w:val="00BA15B7"/>
    <w:rsid w:val="00BA167B"/>
    <w:rsid w:val="00BC282C"/>
    <w:rsid w:val="00BC4172"/>
    <w:rsid w:val="00BF5F67"/>
    <w:rsid w:val="00C12C99"/>
    <w:rsid w:val="00C21235"/>
    <w:rsid w:val="00C27003"/>
    <w:rsid w:val="00C476C6"/>
    <w:rsid w:val="00C64372"/>
    <w:rsid w:val="00C71228"/>
    <w:rsid w:val="00C82995"/>
    <w:rsid w:val="00C92223"/>
    <w:rsid w:val="00C9575E"/>
    <w:rsid w:val="00CA3BA7"/>
    <w:rsid w:val="00CA46EB"/>
    <w:rsid w:val="00CB789F"/>
    <w:rsid w:val="00CE4B94"/>
    <w:rsid w:val="00CE6075"/>
    <w:rsid w:val="00CF4D21"/>
    <w:rsid w:val="00D04772"/>
    <w:rsid w:val="00D07D53"/>
    <w:rsid w:val="00D134EE"/>
    <w:rsid w:val="00D143FB"/>
    <w:rsid w:val="00D17D2A"/>
    <w:rsid w:val="00D32A55"/>
    <w:rsid w:val="00D36B60"/>
    <w:rsid w:val="00D52391"/>
    <w:rsid w:val="00D6430B"/>
    <w:rsid w:val="00D90576"/>
    <w:rsid w:val="00D90F13"/>
    <w:rsid w:val="00D92C29"/>
    <w:rsid w:val="00DC71B2"/>
    <w:rsid w:val="00DD40C1"/>
    <w:rsid w:val="00DD677D"/>
    <w:rsid w:val="00E012CB"/>
    <w:rsid w:val="00E044B2"/>
    <w:rsid w:val="00E13C6A"/>
    <w:rsid w:val="00E23F5B"/>
    <w:rsid w:val="00E26A1B"/>
    <w:rsid w:val="00E53293"/>
    <w:rsid w:val="00E55AF5"/>
    <w:rsid w:val="00E84BC7"/>
    <w:rsid w:val="00E91616"/>
    <w:rsid w:val="00EA53C9"/>
    <w:rsid w:val="00EE3478"/>
    <w:rsid w:val="00EF0125"/>
    <w:rsid w:val="00F30DC0"/>
    <w:rsid w:val="00F35482"/>
    <w:rsid w:val="00F53F5D"/>
    <w:rsid w:val="00F73CE0"/>
    <w:rsid w:val="00F77246"/>
    <w:rsid w:val="00FC6501"/>
    <w:rsid w:val="00FE27E1"/>
    <w:rsid w:val="00FE7BED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D36B6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tycketeckensnitt"/>
    <w:rsid w:val="00D36B60"/>
  </w:style>
  <w:style w:type="paragraph" w:styleId="Revision">
    <w:name w:val="Revision"/>
    <w:hidden/>
    <w:uiPriority w:val="99"/>
    <w:semiHidden/>
    <w:rsid w:val="00926833"/>
    <w:rPr>
      <w:rFonts w:ascii="AGaramond" w:hAnsi="AGaramond"/>
      <w:sz w:val="22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E0A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E0A9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E0A9B"/>
    <w:rPr>
      <w:rFonts w:ascii="AGaramond" w:hAnsi="AGaramond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E0A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E0A9B"/>
    <w:rPr>
      <w:rFonts w:ascii="AGaramond" w:hAnsi="AGaramond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oi.org/10.1016/j.cosust.2018.06.005" TargetMode="External"/><Relationship Id="rId26" Type="http://schemas.openxmlformats.org/officeDocument/2006/relationships/hyperlink" Target="https://doi.org/10.1111/soru.1218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3keel.com/wp-content/uploads/reports/IFST%20Sustainable%20Food%20System%20Framework_0.pdf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doi.org/10.1177/1469540517717782" TargetMode="External"/><Relationship Id="rId25" Type="http://schemas.openxmlformats.org/officeDocument/2006/relationships/hyperlink" Target="https://doi.org/10.1525/jsah.2021.80.4.4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10408398.2020.1793730" TargetMode="External"/><Relationship Id="rId20" Type="http://schemas.openxmlformats.org/officeDocument/2006/relationships/hyperlink" Target="https://eatforum.org/content/uploads/2019/07/EAT-Lancet_Commission_Summary_Report.pdf" TargetMode="External"/><Relationship Id="rId29" Type="http://schemas.openxmlformats.org/officeDocument/2006/relationships/hyperlink" Target="https://doi.org/10.1017/S174217051800044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163/18763316-0460100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5022250.2021.1906744&#160;" TargetMode="External"/><Relationship Id="rId23" Type="http://schemas.openxmlformats.org/officeDocument/2006/relationships/hyperlink" Target="https://doi.org/10.30965/18763324-bja10073" TargetMode="External"/><Relationship Id="rId28" Type="http://schemas.openxmlformats.org/officeDocument/2006/relationships/hyperlink" Target="https://doi.org/10.1080/15022250.2021.187967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3390/su9020279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/" TargetMode="External"/><Relationship Id="rId22" Type="http://schemas.openxmlformats.org/officeDocument/2006/relationships/hyperlink" Target="https://doi.org/10.1007/s10460-021-10276-0" TargetMode="External"/><Relationship Id="rId27" Type="http://schemas.openxmlformats.org/officeDocument/2006/relationships/hyperlink" Target="https://doi.org/10.1057/dev.2015.24" TargetMode="External"/><Relationship Id="rId30" Type="http://schemas.openxmlformats.org/officeDocument/2006/relationships/hyperlink" Target="https://science.sciencemag.org/content/sci/347/6223/1259855.full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3E6D39-D7B9-4851-AC54-1D2DBB88E0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a68094-6104-41a6-b443-d4b52451f617}" enabled="0" method="" siteId="{7aa68094-6104-41a6-b443-d4b52451f6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7480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Paul Agnidakis</cp:lastModifiedBy>
  <cp:revision>2</cp:revision>
  <cp:lastPrinted>2017-12-15T10:09:00Z</cp:lastPrinted>
  <dcterms:created xsi:type="dcterms:W3CDTF">2026-06-03T13:06:00Z</dcterms:created>
  <dcterms:modified xsi:type="dcterms:W3CDTF">2026-06-03T13:06:00Z</dcterms:modified>
  <cp:category/>
</cp:coreProperties>
</file>